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AA129" w14:textId="77777777" w:rsidR="001F745B" w:rsidRPr="00435893" w:rsidRDefault="001F745B" w:rsidP="00435893">
      <w:pPr>
        <w:spacing w:after="0" w:line="240" w:lineRule="auto"/>
        <w:jc w:val="center"/>
        <w:rPr>
          <w:rFonts w:ascii="Times New Roman" w:hAnsi="Times New Roman" w:cs="Times New Roman"/>
          <w:b/>
          <w:bCs/>
          <w:sz w:val="24"/>
          <w:szCs w:val="24"/>
          <w:u w:val="single"/>
        </w:rPr>
      </w:pPr>
      <w:r w:rsidRPr="00435893">
        <w:rPr>
          <w:rFonts w:ascii="Times New Roman" w:hAnsi="Times New Roman" w:cs="Times New Roman"/>
          <w:b/>
          <w:bCs/>
          <w:sz w:val="24"/>
          <w:szCs w:val="24"/>
          <w:u w:val="single"/>
        </w:rPr>
        <w:t>Central Bank Interventions</w:t>
      </w:r>
    </w:p>
    <w:p w14:paraId="6E7D30D6" w14:textId="77777777" w:rsidR="00014FA3" w:rsidRDefault="00014FA3" w:rsidP="00435893">
      <w:pPr>
        <w:spacing w:after="0" w:line="240" w:lineRule="auto"/>
        <w:rPr>
          <w:rFonts w:ascii="Times New Roman" w:eastAsia="Times New Roman" w:hAnsi="Times New Roman" w:cs="Times New Roman"/>
          <w:color w:val="333333"/>
          <w:sz w:val="24"/>
          <w:szCs w:val="24"/>
          <w:lang w:val="en-GB" w:eastAsia="en-GB"/>
        </w:rPr>
      </w:pPr>
      <w:bookmarkStart w:id="0" w:name="_GoBack"/>
      <w:bookmarkEnd w:id="0"/>
    </w:p>
    <w:p w14:paraId="317E39E4" w14:textId="77777777" w:rsidR="001F745B" w:rsidRPr="00435893" w:rsidRDefault="001F745B" w:rsidP="00435893">
      <w:pPr>
        <w:spacing w:after="0" w:line="240" w:lineRule="auto"/>
        <w:rPr>
          <w:rFonts w:ascii="Times New Roman" w:hAnsi="Times New Roman" w:cs="Times New Roman"/>
          <w:sz w:val="24"/>
          <w:szCs w:val="24"/>
        </w:rPr>
      </w:pPr>
    </w:p>
    <w:tbl>
      <w:tblPr>
        <w:tblStyle w:val="TableGrid"/>
        <w:tblW w:w="15115" w:type="dxa"/>
        <w:tblLook w:val="04A0" w:firstRow="1" w:lastRow="0" w:firstColumn="1" w:lastColumn="0" w:noHBand="0" w:noVBand="1"/>
      </w:tblPr>
      <w:tblGrid>
        <w:gridCol w:w="1869"/>
        <w:gridCol w:w="1906"/>
        <w:gridCol w:w="5220"/>
        <w:gridCol w:w="4770"/>
        <w:gridCol w:w="1350"/>
      </w:tblGrid>
      <w:tr w:rsidR="001F745B" w:rsidRPr="00435893" w14:paraId="3C8EA4E3" w14:textId="77777777" w:rsidTr="001F745B">
        <w:tc>
          <w:tcPr>
            <w:tcW w:w="1869" w:type="dxa"/>
            <w:tcBorders>
              <w:top w:val="single" w:sz="4" w:space="0" w:color="auto"/>
              <w:left w:val="single" w:sz="4" w:space="0" w:color="auto"/>
              <w:bottom w:val="single" w:sz="4" w:space="0" w:color="auto"/>
              <w:right w:val="single" w:sz="4" w:space="0" w:color="auto"/>
            </w:tcBorders>
          </w:tcPr>
          <w:p w14:paraId="527FACA1" w14:textId="77777777" w:rsidR="001F745B" w:rsidRPr="00435893" w:rsidRDefault="001F745B" w:rsidP="00435893">
            <w:pPr>
              <w:spacing w:line="240" w:lineRule="auto"/>
              <w:rPr>
                <w:rFonts w:ascii="Times New Roman" w:hAnsi="Times New Roman" w:cs="Times New Roman"/>
                <w:b/>
                <w:bCs/>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14:paraId="070E7D4D"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State Bank of Pakistan </w:t>
            </w:r>
          </w:p>
        </w:tc>
        <w:tc>
          <w:tcPr>
            <w:tcW w:w="5220" w:type="dxa"/>
            <w:tcBorders>
              <w:top w:val="single" w:sz="4" w:space="0" w:color="auto"/>
              <w:left w:val="single" w:sz="4" w:space="0" w:color="auto"/>
              <w:bottom w:val="single" w:sz="4" w:space="0" w:color="auto"/>
              <w:right w:val="single" w:sz="4" w:space="0" w:color="auto"/>
            </w:tcBorders>
          </w:tcPr>
          <w:p w14:paraId="51E99A29"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DMMD Circular No. 07 of 2020 </w:t>
            </w:r>
          </w:p>
          <w:p w14:paraId="09CBF0A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“SBP's [Monetary] Policy Rate and Overnight Repo / Reverse-Repo Facilities” </w:t>
            </w:r>
          </w:p>
          <w:p w14:paraId="6FDC4E18" w14:textId="77777777" w:rsidR="001F745B" w:rsidRPr="00435893" w:rsidRDefault="001F745B" w:rsidP="00435893">
            <w:pPr>
              <w:spacing w:line="240" w:lineRule="auto"/>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hideMark/>
          </w:tcPr>
          <w:p w14:paraId="71ACF297"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The SBP had further reduced the interest rate from 11% to 9%</w:t>
            </w:r>
          </w:p>
        </w:tc>
        <w:tc>
          <w:tcPr>
            <w:tcW w:w="1350" w:type="dxa"/>
            <w:tcBorders>
              <w:top w:val="single" w:sz="4" w:space="0" w:color="auto"/>
              <w:left w:val="single" w:sz="4" w:space="0" w:color="auto"/>
              <w:bottom w:val="single" w:sz="4" w:space="0" w:color="auto"/>
              <w:right w:val="single" w:sz="4" w:space="0" w:color="auto"/>
            </w:tcBorders>
            <w:hideMark/>
          </w:tcPr>
          <w:p w14:paraId="12E37F13"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16-04-2020</w:t>
            </w:r>
          </w:p>
        </w:tc>
      </w:tr>
      <w:tr w:rsidR="001F745B" w:rsidRPr="00435893" w14:paraId="74E9265F" w14:textId="77777777" w:rsidTr="001F745B">
        <w:tc>
          <w:tcPr>
            <w:tcW w:w="1869" w:type="dxa"/>
            <w:tcBorders>
              <w:top w:val="single" w:sz="4" w:space="0" w:color="auto"/>
              <w:left w:val="single" w:sz="4" w:space="0" w:color="auto"/>
              <w:bottom w:val="single" w:sz="4" w:space="0" w:color="auto"/>
              <w:right w:val="single" w:sz="4" w:space="0" w:color="auto"/>
            </w:tcBorders>
          </w:tcPr>
          <w:p w14:paraId="47588004" w14:textId="77777777" w:rsidR="001F745B" w:rsidRPr="00435893" w:rsidRDefault="001F745B" w:rsidP="00435893">
            <w:pPr>
              <w:spacing w:line="240" w:lineRule="auto"/>
              <w:rPr>
                <w:rFonts w:ascii="Times New Roman" w:hAnsi="Times New Roman" w:cs="Times New Roman"/>
                <w:b/>
                <w:bCs/>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14:paraId="2933F45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State Bank of Pakistan </w:t>
            </w:r>
          </w:p>
        </w:tc>
        <w:tc>
          <w:tcPr>
            <w:tcW w:w="5220" w:type="dxa"/>
            <w:tcBorders>
              <w:top w:val="single" w:sz="4" w:space="0" w:color="auto"/>
              <w:left w:val="single" w:sz="4" w:space="0" w:color="auto"/>
              <w:bottom w:val="single" w:sz="4" w:space="0" w:color="auto"/>
              <w:right w:val="single" w:sz="4" w:space="0" w:color="auto"/>
            </w:tcBorders>
          </w:tcPr>
          <w:p w14:paraId="4931941B"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DMMD Circular No. 04 of 2020 </w:t>
            </w:r>
          </w:p>
          <w:p w14:paraId="0E0BBC3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“SBP's [Monetary] Policy Rate and Overnight Repo / Reverse-Repo Facilities” </w:t>
            </w:r>
          </w:p>
          <w:p w14:paraId="7340F6E7" w14:textId="77777777" w:rsidR="001F745B" w:rsidRPr="00435893" w:rsidRDefault="001F745B" w:rsidP="00435893">
            <w:pPr>
              <w:spacing w:line="240" w:lineRule="auto"/>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14:paraId="1E4CE319"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The SBP reduced the interest rate from 12.50%. to 11%</w:t>
            </w:r>
          </w:p>
          <w:p w14:paraId="06B0EE35"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4CAF1C9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24-03-2020</w:t>
            </w:r>
          </w:p>
        </w:tc>
      </w:tr>
      <w:tr w:rsidR="001F745B" w:rsidRPr="00435893" w14:paraId="5D59DEBA" w14:textId="77777777" w:rsidTr="001F745B">
        <w:tc>
          <w:tcPr>
            <w:tcW w:w="1869" w:type="dxa"/>
            <w:tcBorders>
              <w:top w:val="single" w:sz="4" w:space="0" w:color="auto"/>
              <w:left w:val="single" w:sz="4" w:space="0" w:color="auto"/>
              <w:bottom w:val="single" w:sz="4" w:space="0" w:color="auto"/>
              <w:right w:val="single" w:sz="4" w:space="0" w:color="auto"/>
            </w:tcBorders>
          </w:tcPr>
          <w:p w14:paraId="2F71EFF7" w14:textId="77777777" w:rsidR="001F745B" w:rsidRPr="00435893" w:rsidRDefault="001F745B" w:rsidP="00435893">
            <w:pPr>
              <w:spacing w:line="240" w:lineRule="auto"/>
              <w:rPr>
                <w:rFonts w:ascii="Times New Roman" w:hAnsi="Times New Roman" w:cs="Times New Roman"/>
                <w:b/>
                <w:bCs/>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14:paraId="410FAE79"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State Bank of Pakistan </w:t>
            </w:r>
          </w:p>
        </w:tc>
        <w:tc>
          <w:tcPr>
            <w:tcW w:w="5220" w:type="dxa"/>
            <w:tcBorders>
              <w:top w:val="single" w:sz="4" w:space="0" w:color="auto"/>
              <w:left w:val="single" w:sz="4" w:space="0" w:color="auto"/>
              <w:bottom w:val="single" w:sz="4" w:space="0" w:color="auto"/>
              <w:right w:val="single" w:sz="4" w:space="0" w:color="auto"/>
            </w:tcBorders>
          </w:tcPr>
          <w:p w14:paraId="11A52656"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DMMD Circular No. 03 of 2020 </w:t>
            </w:r>
          </w:p>
          <w:p w14:paraId="07BC6492"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“SBP's [Monetary] Policy Rate and Overnight Repo / Reverse-Repo Facilities” </w:t>
            </w:r>
          </w:p>
          <w:p w14:paraId="616AF8C6" w14:textId="77777777" w:rsidR="001F745B" w:rsidRPr="00435893" w:rsidRDefault="001F745B" w:rsidP="00435893">
            <w:pPr>
              <w:spacing w:line="240" w:lineRule="auto"/>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14:paraId="5FD6A58F"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 order to cushion the impact of the coronavirus shock on growth and employment, including by easing borrowing costs and the debt service burden of households and firms, the State Bank of Pakistan (SBP) reduced the interest rate from 13.25% to 12.50%.</w:t>
            </w:r>
          </w:p>
          <w:p w14:paraId="489A52CA" w14:textId="77777777" w:rsidR="001F745B" w:rsidRPr="00435893" w:rsidRDefault="001F745B" w:rsidP="00435893">
            <w:pPr>
              <w:spacing w:line="240" w:lineRule="auto"/>
              <w:rPr>
                <w:rFonts w:ascii="Times New Roman" w:hAnsi="Times New Roman" w:cs="Times New Roman"/>
                <w:sz w:val="24"/>
                <w:szCs w:val="24"/>
              </w:rPr>
            </w:pPr>
          </w:p>
          <w:p w14:paraId="6366E22D" w14:textId="7A6F98AA" w:rsidR="001F745B" w:rsidRPr="00435893" w:rsidRDefault="000A5B89" w:rsidP="0043589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F745B" w:rsidRPr="00435893">
              <w:rPr>
                <w:rFonts w:ascii="Times New Roman" w:hAnsi="Times New Roman" w:cs="Times New Roman"/>
                <w:sz w:val="24"/>
                <w:szCs w:val="24"/>
              </w:rPr>
              <w:t>Monetary Policy Statement issued by the central bank</w:t>
            </w:r>
            <w:r>
              <w:rPr>
                <w:rFonts w:ascii="Times New Roman" w:hAnsi="Times New Roman" w:cs="Times New Roman"/>
                <w:sz w:val="24"/>
                <w:szCs w:val="24"/>
              </w:rPr>
              <w:t xml:space="preserve"> regarding its</w:t>
            </w:r>
            <w:r w:rsidR="001F745B" w:rsidRPr="00435893">
              <w:rPr>
                <w:rFonts w:ascii="Times New Roman" w:hAnsi="Times New Roman" w:cs="Times New Roman"/>
                <w:sz w:val="24"/>
                <w:szCs w:val="24"/>
              </w:rPr>
              <w:t xml:space="preserve"> decision to reduce the interest rate had been taken during an emergency meeting of the Monetary Policy Committee (MPC).</w:t>
            </w:r>
          </w:p>
          <w:p w14:paraId="7CFFCD88"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7C7CDDE7"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17-03-2020</w:t>
            </w:r>
          </w:p>
        </w:tc>
      </w:tr>
    </w:tbl>
    <w:p w14:paraId="5BC2707E" w14:textId="77777777" w:rsidR="001F745B" w:rsidRPr="00435893" w:rsidRDefault="001F745B" w:rsidP="00435893">
      <w:pPr>
        <w:spacing w:after="0" w:line="240" w:lineRule="auto"/>
        <w:rPr>
          <w:rFonts w:ascii="Times New Roman" w:hAnsi="Times New Roman" w:cs="Times New Roman"/>
          <w:sz w:val="24"/>
          <w:szCs w:val="24"/>
        </w:rPr>
      </w:pPr>
      <w:r w:rsidRPr="00435893">
        <w:rPr>
          <w:rFonts w:ascii="Times New Roman" w:hAnsi="Times New Roman" w:cs="Times New Roman"/>
          <w:sz w:val="24"/>
          <w:szCs w:val="24"/>
        </w:rPr>
        <w:t xml:space="preserve">  </w:t>
      </w:r>
    </w:p>
    <w:p w14:paraId="4D627354" w14:textId="77777777" w:rsidR="001F745B" w:rsidRPr="00435893" w:rsidRDefault="001F745B" w:rsidP="00435893">
      <w:pPr>
        <w:spacing w:after="0" w:line="240" w:lineRule="auto"/>
        <w:rPr>
          <w:rFonts w:ascii="Times New Roman" w:hAnsi="Times New Roman" w:cs="Times New Roman"/>
          <w:sz w:val="24"/>
          <w:szCs w:val="24"/>
        </w:rPr>
      </w:pPr>
    </w:p>
    <w:tbl>
      <w:tblPr>
        <w:tblStyle w:val="TableGrid"/>
        <w:tblW w:w="15120" w:type="dxa"/>
        <w:tblLayout w:type="fixed"/>
        <w:tblLook w:val="04A0" w:firstRow="1" w:lastRow="0" w:firstColumn="1" w:lastColumn="0" w:noHBand="0" w:noVBand="1"/>
      </w:tblPr>
      <w:tblGrid>
        <w:gridCol w:w="1885"/>
        <w:gridCol w:w="1891"/>
        <w:gridCol w:w="5222"/>
        <w:gridCol w:w="4772"/>
        <w:gridCol w:w="1350"/>
      </w:tblGrid>
      <w:tr w:rsidR="001F745B" w:rsidRPr="00435893" w14:paraId="64561694" w14:textId="77777777" w:rsidTr="001F745B">
        <w:tc>
          <w:tcPr>
            <w:tcW w:w="1885" w:type="dxa"/>
            <w:tcBorders>
              <w:top w:val="single" w:sz="4" w:space="0" w:color="auto"/>
              <w:left w:val="single" w:sz="4" w:space="0" w:color="auto"/>
              <w:bottom w:val="single" w:sz="4" w:space="0" w:color="auto"/>
              <w:right w:val="single" w:sz="4" w:space="0" w:color="auto"/>
            </w:tcBorders>
          </w:tcPr>
          <w:p w14:paraId="54EF4A63" w14:textId="77777777" w:rsidR="001F745B" w:rsidRPr="00435893" w:rsidRDefault="001F745B" w:rsidP="00435893">
            <w:pPr>
              <w:spacing w:line="240" w:lineRule="auto"/>
              <w:rPr>
                <w:rFonts w:ascii="Times New Roman" w:hAnsi="Times New Roman" w:cs="Times New Roman"/>
                <w:b/>
                <w:bCs/>
                <w:sz w:val="24"/>
                <w:szCs w:val="24"/>
              </w:rPr>
            </w:pPr>
            <w:r w:rsidRPr="00435893">
              <w:rPr>
                <w:rFonts w:ascii="Times New Roman" w:hAnsi="Times New Roman" w:cs="Times New Roman"/>
                <w:b/>
                <w:bCs/>
                <w:sz w:val="24"/>
                <w:szCs w:val="24"/>
              </w:rPr>
              <w:t xml:space="preserve">Interventions and Regulations by State Bank </w:t>
            </w:r>
            <w:r w:rsidRPr="00435893">
              <w:rPr>
                <w:rFonts w:ascii="Times New Roman" w:hAnsi="Times New Roman" w:cs="Times New Roman"/>
                <w:b/>
                <w:bCs/>
                <w:sz w:val="24"/>
                <w:szCs w:val="24"/>
              </w:rPr>
              <w:lastRenderedPageBreak/>
              <w:t xml:space="preserve">of Pakistan </w:t>
            </w:r>
          </w:p>
          <w:p w14:paraId="7B058EE1" w14:textId="77777777" w:rsidR="001F745B" w:rsidRPr="00435893" w:rsidRDefault="001F745B" w:rsidP="00435893">
            <w:pPr>
              <w:spacing w:line="240" w:lineRule="auto"/>
              <w:rPr>
                <w:rFonts w:ascii="Times New Roman" w:hAnsi="Times New Roman" w:cs="Times New Roman"/>
                <w:b/>
                <w:bCs/>
                <w:sz w:val="24"/>
                <w:szCs w:val="24"/>
              </w:rPr>
            </w:pPr>
            <w:r w:rsidRPr="00435893">
              <w:rPr>
                <w:rFonts w:ascii="Times New Roman" w:hAnsi="Times New Roman" w:cs="Times New Roman"/>
                <w:b/>
                <w:bCs/>
                <w:sz w:val="24"/>
                <w:szCs w:val="24"/>
              </w:rPr>
              <w:t>(Central Bank)</w:t>
            </w:r>
          </w:p>
          <w:p w14:paraId="1F47428E" w14:textId="77777777" w:rsidR="001F745B" w:rsidRPr="00435893" w:rsidRDefault="001F745B" w:rsidP="00435893">
            <w:pPr>
              <w:spacing w:line="240" w:lineRule="auto"/>
              <w:rPr>
                <w:rFonts w:ascii="Times New Roman" w:hAnsi="Times New Roman" w:cs="Times New Roman"/>
                <w:b/>
                <w:bCs/>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BD0FBF5" w14:textId="77777777" w:rsidR="001F745B" w:rsidRPr="00435893" w:rsidRDefault="001F745B" w:rsidP="00435893">
            <w:pPr>
              <w:spacing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B5EAC96" w14:textId="77777777" w:rsidR="001F745B" w:rsidRPr="00435893" w:rsidRDefault="001F745B" w:rsidP="00435893">
            <w:pPr>
              <w:spacing w:line="240" w:lineRule="auto"/>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14:paraId="2A0FD461" w14:textId="77777777" w:rsidR="001F745B" w:rsidRPr="00435893" w:rsidRDefault="001F745B" w:rsidP="00435893">
            <w:pPr>
              <w:spacing w:line="240" w:lineRule="auto"/>
              <w:ind w:right="252"/>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C5357A5" w14:textId="77777777" w:rsidR="001F745B" w:rsidRPr="00435893" w:rsidRDefault="001F745B" w:rsidP="00435893">
            <w:pPr>
              <w:spacing w:line="240" w:lineRule="auto"/>
              <w:rPr>
                <w:rFonts w:ascii="Times New Roman" w:hAnsi="Times New Roman" w:cs="Times New Roman"/>
                <w:sz w:val="24"/>
                <w:szCs w:val="24"/>
              </w:rPr>
            </w:pPr>
          </w:p>
        </w:tc>
      </w:tr>
      <w:tr w:rsidR="001F745B" w:rsidRPr="00435893" w14:paraId="3DD4B81A" w14:textId="77777777" w:rsidTr="001F745B">
        <w:tc>
          <w:tcPr>
            <w:tcW w:w="1885" w:type="dxa"/>
            <w:tcBorders>
              <w:top w:val="single" w:sz="4" w:space="0" w:color="auto"/>
              <w:left w:val="single" w:sz="4" w:space="0" w:color="auto"/>
              <w:bottom w:val="single" w:sz="4" w:space="0" w:color="auto"/>
              <w:right w:val="single" w:sz="4" w:space="0" w:color="auto"/>
            </w:tcBorders>
          </w:tcPr>
          <w:p w14:paraId="55AD0A19"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6A69553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65F73403"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(Islamic Banking Department)</w:t>
            </w:r>
          </w:p>
        </w:tc>
        <w:tc>
          <w:tcPr>
            <w:tcW w:w="5220" w:type="dxa"/>
            <w:tcBorders>
              <w:top w:val="single" w:sz="4" w:space="0" w:color="auto"/>
              <w:left w:val="single" w:sz="4" w:space="0" w:color="auto"/>
              <w:bottom w:val="single" w:sz="4" w:space="0" w:color="auto"/>
              <w:right w:val="single" w:sz="4" w:space="0" w:color="auto"/>
            </w:tcBorders>
          </w:tcPr>
          <w:p w14:paraId="57933BCB" w14:textId="77777777" w:rsidR="001F745B" w:rsidRPr="00435893" w:rsidRDefault="001F745B" w:rsidP="00435893">
            <w:pPr>
              <w:spacing w:line="240" w:lineRule="auto"/>
              <w:rPr>
                <w:rFonts w:ascii="Times New Roman" w:hAnsi="Times New Roman" w:cs="Times New Roman"/>
                <w:caps/>
                <w:sz w:val="24"/>
                <w:szCs w:val="24"/>
              </w:rPr>
            </w:pPr>
            <w:r w:rsidRPr="00435893">
              <w:rPr>
                <w:rFonts w:ascii="Times New Roman" w:hAnsi="Times New Roman" w:cs="Times New Roman"/>
                <w:caps/>
                <w:sz w:val="24"/>
                <w:szCs w:val="24"/>
              </w:rPr>
              <w:t>Guidelines For The Implementation Of Regulatory Relief To Dampen The Effect Of Covid 19</w:t>
            </w:r>
          </w:p>
          <w:p w14:paraId="4669B961" w14:textId="77777777" w:rsidR="001F745B" w:rsidRPr="00435893" w:rsidRDefault="001F745B" w:rsidP="00435893">
            <w:pPr>
              <w:spacing w:line="240" w:lineRule="auto"/>
              <w:rPr>
                <w:rFonts w:ascii="Times New Roman" w:hAnsi="Times New Roman" w:cs="Times New Roman"/>
                <w:sz w:val="24"/>
                <w:szCs w:val="24"/>
              </w:rPr>
            </w:pPr>
          </w:p>
          <w:p w14:paraId="60F9A7E3" w14:textId="77777777" w:rsidR="001F745B" w:rsidRPr="00435893" w:rsidRDefault="001F745B" w:rsidP="00435893">
            <w:pPr>
              <w:spacing w:line="240" w:lineRule="auto"/>
              <w:rPr>
                <w:rFonts w:ascii="Times New Roman" w:hAnsi="Times New Roman" w:cs="Times New Roman"/>
                <w:sz w:val="24"/>
                <w:szCs w:val="24"/>
              </w:rPr>
            </w:pPr>
          </w:p>
          <w:p w14:paraId="64AA8DA6" w14:textId="77777777" w:rsidR="001F745B" w:rsidRPr="00435893" w:rsidRDefault="001F745B" w:rsidP="00435893">
            <w:pPr>
              <w:tabs>
                <w:tab w:val="left" w:pos="2760"/>
              </w:tabs>
              <w:spacing w:line="240" w:lineRule="auto"/>
              <w:rPr>
                <w:rFonts w:ascii="Times New Roman" w:hAnsi="Times New Roman" w:cs="Times New Roman"/>
                <w:sz w:val="24"/>
                <w:szCs w:val="24"/>
              </w:rPr>
            </w:pPr>
            <w:r w:rsidRPr="00435893">
              <w:rPr>
                <w:rFonts w:ascii="Times New Roman" w:hAnsi="Times New Roman" w:cs="Times New Roman"/>
                <w:sz w:val="24"/>
                <w:szCs w:val="24"/>
              </w:rPr>
              <w:t>(Circular IBD Circular Letter No. 02 of 2020)</w:t>
            </w:r>
          </w:p>
          <w:p w14:paraId="7E08FF81" w14:textId="77777777" w:rsidR="001F745B" w:rsidRPr="00435893" w:rsidRDefault="001F745B" w:rsidP="00435893">
            <w:pPr>
              <w:spacing w:line="240" w:lineRule="auto"/>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14:paraId="3A3EEEC6" w14:textId="77777777" w:rsidR="001F745B" w:rsidRPr="00435893" w:rsidRDefault="001F745B" w:rsidP="00435893">
            <w:pPr>
              <w:spacing w:line="240" w:lineRule="auto"/>
              <w:ind w:left="70"/>
              <w:jc w:val="both"/>
              <w:rPr>
                <w:rFonts w:ascii="Times New Roman" w:eastAsia="Times New Roman" w:hAnsi="Times New Roman" w:cs="Times New Roman"/>
                <w:color w:val="333333"/>
                <w:sz w:val="24"/>
                <w:szCs w:val="24"/>
                <w:lang w:val="en-GB" w:eastAsia="en-GB"/>
              </w:rPr>
            </w:pPr>
            <w:r w:rsidRPr="00435893">
              <w:rPr>
                <w:rFonts w:ascii="Times New Roman" w:eastAsia="Times New Roman" w:hAnsi="Times New Roman" w:cs="Times New Roman"/>
                <w:color w:val="333333"/>
                <w:sz w:val="24"/>
                <w:szCs w:val="24"/>
                <w:lang w:val="en-GB" w:eastAsia="en-GB"/>
              </w:rPr>
              <w:t>With a view to facilitate the customers of  Islamic Banking Institutions (IBIs) and to smooth implementation of relaxation provided in respective prudential regulations related to deferment of principal or rescheduling/restructuring of financing facilities, the State Bank issues guidelines to:</w:t>
            </w:r>
          </w:p>
          <w:p w14:paraId="1B5B05F6" w14:textId="77777777" w:rsidR="001F745B" w:rsidRPr="00435893" w:rsidRDefault="001F745B" w:rsidP="00435893">
            <w:pPr>
              <w:spacing w:line="240" w:lineRule="auto"/>
              <w:ind w:left="70"/>
              <w:jc w:val="both"/>
              <w:rPr>
                <w:rFonts w:ascii="Times New Roman" w:eastAsia="Times New Roman" w:hAnsi="Times New Roman" w:cs="Times New Roman"/>
                <w:color w:val="333333"/>
                <w:sz w:val="24"/>
                <w:szCs w:val="24"/>
                <w:lang w:val="en-GB" w:eastAsia="en-GB"/>
              </w:rPr>
            </w:pPr>
          </w:p>
          <w:p w14:paraId="0E0074A7" w14:textId="77777777" w:rsidR="001F745B" w:rsidRPr="00435893" w:rsidRDefault="001F745B" w:rsidP="00435893">
            <w:pPr>
              <w:numPr>
                <w:ilvl w:val="0"/>
                <w:numId w:val="21"/>
              </w:numPr>
              <w:spacing w:line="240" w:lineRule="auto"/>
              <w:ind w:left="700" w:hanging="540"/>
              <w:rPr>
                <w:rFonts w:ascii="Times New Roman" w:eastAsia="Times New Roman" w:hAnsi="Times New Roman" w:cs="Times New Roman"/>
                <w:color w:val="333333"/>
                <w:sz w:val="24"/>
                <w:szCs w:val="24"/>
                <w:lang w:val="en-GB" w:eastAsia="en-GB"/>
              </w:rPr>
            </w:pPr>
            <w:r w:rsidRPr="00435893">
              <w:rPr>
                <w:rFonts w:ascii="Times New Roman" w:eastAsia="Times New Roman" w:hAnsi="Times New Roman" w:cs="Times New Roman"/>
                <w:color w:val="333333"/>
                <w:sz w:val="24"/>
                <w:szCs w:val="24"/>
                <w:lang w:val="en-GB" w:eastAsia="en-GB"/>
              </w:rPr>
              <w:t>While deferring the principal amount or rescheduling/restructuring of different Islamic financing products, IBIs may for major mode wise general principles refer to Appendix-A.</w:t>
            </w:r>
          </w:p>
          <w:p w14:paraId="4287ECAE" w14:textId="77777777" w:rsidR="001F745B" w:rsidRPr="00435893" w:rsidRDefault="001F745B" w:rsidP="00435893">
            <w:pPr>
              <w:spacing w:line="240" w:lineRule="auto"/>
              <w:ind w:left="700"/>
              <w:rPr>
                <w:rFonts w:ascii="Times New Roman" w:eastAsia="Times New Roman" w:hAnsi="Times New Roman" w:cs="Times New Roman"/>
                <w:color w:val="333333"/>
                <w:sz w:val="24"/>
                <w:szCs w:val="24"/>
                <w:lang w:val="en-GB" w:eastAsia="en-GB"/>
              </w:rPr>
            </w:pPr>
          </w:p>
          <w:p w14:paraId="738FAA05" w14:textId="77777777" w:rsidR="001F745B" w:rsidRPr="00435893" w:rsidRDefault="001F745B" w:rsidP="00435893">
            <w:pPr>
              <w:numPr>
                <w:ilvl w:val="0"/>
                <w:numId w:val="21"/>
              </w:numPr>
              <w:spacing w:line="240" w:lineRule="auto"/>
              <w:ind w:left="700" w:hanging="540"/>
              <w:rPr>
                <w:rFonts w:ascii="Times New Roman" w:eastAsia="Times New Roman" w:hAnsi="Times New Roman" w:cs="Times New Roman"/>
                <w:color w:val="333333"/>
                <w:sz w:val="24"/>
                <w:szCs w:val="24"/>
                <w:lang w:val="en-GB" w:eastAsia="en-GB"/>
              </w:rPr>
            </w:pPr>
            <w:r w:rsidRPr="00435893">
              <w:rPr>
                <w:rFonts w:ascii="Times New Roman" w:eastAsia="Times New Roman" w:hAnsi="Times New Roman" w:cs="Times New Roman"/>
                <w:color w:val="333333"/>
                <w:sz w:val="24"/>
                <w:szCs w:val="24"/>
                <w:lang w:val="en-GB" w:eastAsia="en-GB"/>
              </w:rPr>
              <w:t>Appendix-A may not necessarily cover all products offered by IBIs. Therefore, IBIs may reschedule / restructure such Islamic financing products as per their approved financing policy</w:t>
            </w:r>
          </w:p>
          <w:p w14:paraId="697A87B6" w14:textId="77777777" w:rsidR="001F745B" w:rsidRPr="00435893" w:rsidRDefault="001F745B" w:rsidP="00435893">
            <w:pPr>
              <w:spacing w:line="240" w:lineRule="auto"/>
              <w:rPr>
                <w:rFonts w:ascii="Times New Roman" w:eastAsia="Times New Roman" w:hAnsi="Times New Roman" w:cs="Times New Roman"/>
                <w:color w:val="333333"/>
                <w:sz w:val="24"/>
                <w:szCs w:val="24"/>
                <w:lang w:val="en-GB" w:eastAsia="en-GB"/>
              </w:rPr>
            </w:pPr>
          </w:p>
          <w:p w14:paraId="1CB541BD" w14:textId="77777777" w:rsidR="001F745B" w:rsidRPr="00435893" w:rsidRDefault="001F745B" w:rsidP="00435893">
            <w:pPr>
              <w:numPr>
                <w:ilvl w:val="0"/>
                <w:numId w:val="21"/>
              </w:numPr>
              <w:spacing w:line="240" w:lineRule="auto"/>
              <w:ind w:left="700" w:hanging="540"/>
              <w:rPr>
                <w:rFonts w:ascii="Times New Roman" w:eastAsia="Times New Roman" w:hAnsi="Times New Roman" w:cs="Times New Roman"/>
                <w:color w:val="333333"/>
                <w:sz w:val="24"/>
                <w:szCs w:val="24"/>
                <w:lang w:val="en-GB" w:eastAsia="en-GB"/>
              </w:rPr>
            </w:pPr>
            <w:r w:rsidRPr="00435893">
              <w:rPr>
                <w:rFonts w:ascii="Times New Roman" w:eastAsia="Times New Roman" w:hAnsi="Times New Roman" w:cs="Times New Roman"/>
                <w:color w:val="333333"/>
                <w:sz w:val="24"/>
                <w:szCs w:val="24"/>
                <w:lang w:val="en-GB" w:eastAsia="en-GB"/>
              </w:rPr>
              <w:t>IBIs shall ensure that all products / arrangements / documents / agreements, etc. for the above mentioned at point (i) and (ii) are approved by their respective Shariah Boards.</w:t>
            </w:r>
          </w:p>
          <w:p w14:paraId="70A7A35C" w14:textId="77777777" w:rsidR="001F745B" w:rsidRPr="00435893" w:rsidRDefault="001F745B" w:rsidP="00435893">
            <w:pPr>
              <w:tabs>
                <w:tab w:val="left" w:pos="2760"/>
              </w:tabs>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6A32E6FF"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23-04-2020</w:t>
            </w:r>
          </w:p>
        </w:tc>
      </w:tr>
    </w:tbl>
    <w:p w14:paraId="24A793C4" w14:textId="77777777" w:rsidR="001F745B" w:rsidRPr="00435893" w:rsidRDefault="001F745B" w:rsidP="00435893">
      <w:pPr>
        <w:spacing w:after="0" w:line="240" w:lineRule="auto"/>
        <w:rPr>
          <w:rFonts w:ascii="Times New Roman" w:hAnsi="Times New Roman" w:cs="Times New Roman"/>
          <w:sz w:val="24"/>
          <w:szCs w:val="24"/>
        </w:rPr>
      </w:pPr>
    </w:p>
    <w:tbl>
      <w:tblPr>
        <w:tblStyle w:val="TableGrid"/>
        <w:tblW w:w="15120" w:type="dxa"/>
        <w:tblLayout w:type="fixed"/>
        <w:tblLook w:val="04A0" w:firstRow="1" w:lastRow="0" w:firstColumn="1" w:lastColumn="0" w:noHBand="0" w:noVBand="1"/>
      </w:tblPr>
      <w:tblGrid>
        <w:gridCol w:w="1885"/>
        <w:gridCol w:w="1891"/>
        <w:gridCol w:w="5222"/>
        <w:gridCol w:w="4772"/>
        <w:gridCol w:w="1350"/>
      </w:tblGrid>
      <w:tr w:rsidR="001F745B" w:rsidRPr="00435893" w14:paraId="232BFEBB" w14:textId="77777777" w:rsidTr="001F745B">
        <w:tc>
          <w:tcPr>
            <w:tcW w:w="1885" w:type="dxa"/>
            <w:tcBorders>
              <w:top w:val="single" w:sz="4" w:space="0" w:color="auto"/>
              <w:left w:val="single" w:sz="4" w:space="0" w:color="auto"/>
              <w:bottom w:val="single" w:sz="4" w:space="0" w:color="auto"/>
              <w:right w:val="single" w:sz="4" w:space="0" w:color="auto"/>
            </w:tcBorders>
          </w:tcPr>
          <w:p w14:paraId="4BDC8345"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5A4C954"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7DCC7E7E"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(Agricultural &amp; Microfinance Credit Department)</w:t>
            </w:r>
          </w:p>
          <w:p w14:paraId="291DA5F4" w14:textId="77777777" w:rsidR="001F745B" w:rsidRPr="00435893" w:rsidRDefault="001F745B" w:rsidP="00435893">
            <w:pPr>
              <w:spacing w:line="240" w:lineRule="auto"/>
              <w:rPr>
                <w:rFonts w:ascii="Times New Roman" w:hAnsi="Times New Roman" w:cs="Times New Roman"/>
                <w:sz w:val="24"/>
                <w:szCs w:val="24"/>
              </w:rPr>
            </w:pPr>
          </w:p>
          <w:p w14:paraId="717456FB" w14:textId="77777777" w:rsidR="001F745B" w:rsidRPr="00435893" w:rsidRDefault="001F745B" w:rsidP="00435893">
            <w:pPr>
              <w:spacing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14:paraId="1739D71E" w14:textId="77777777" w:rsidR="001F745B" w:rsidRPr="00435893" w:rsidRDefault="001F745B" w:rsidP="00435893">
            <w:pPr>
              <w:spacing w:line="240" w:lineRule="auto"/>
              <w:rPr>
                <w:rFonts w:ascii="Times New Roman" w:hAnsi="Times New Roman" w:cs="Times New Roman"/>
                <w:caps/>
                <w:sz w:val="24"/>
                <w:szCs w:val="24"/>
              </w:rPr>
            </w:pPr>
            <w:r w:rsidRPr="00435893">
              <w:rPr>
                <w:rFonts w:ascii="Times New Roman" w:hAnsi="Times New Roman" w:cs="Times New Roman"/>
                <w:caps/>
                <w:sz w:val="24"/>
                <w:szCs w:val="24"/>
                <w:shd w:val="clear" w:color="auto" w:fill="F8F8F8"/>
              </w:rPr>
              <w:t>Measures to Mitigate COVID-19 Pandemic - AML/ CFT Regulations</w:t>
            </w:r>
          </w:p>
          <w:p w14:paraId="20FE5E29" w14:textId="77777777" w:rsidR="001F745B" w:rsidRPr="00435893" w:rsidRDefault="001F745B" w:rsidP="00435893">
            <w:pPr>
              <w:spacing w:line="240" w:lineRule="auto"/>
              <w:rPr>
                <w:rFonts w:ascii="Times New Roman" w:hAnsi="Times New Roman" w:cs="Times New Roman"/>
                <w:sz w:val="24"/>
                <w:szCs w:val="24"/>
              </w:rPr>
            </w:pPr>
          </w:p>
          <w:p w14:paraId="596F1094" w14:textId="77777777" w:rsidR="001F745B" w:rsidRPr="00435893" w:rsidRDefault="001F745B" w:rsidP="00435893">
            <w:pPr>
              <w:spacing w:line="240" w:lineRule="auto"/>
              <w:rPr>
                <w:rFonts w:ascii="Times New Roman" w:hAnsi="Times New Roman" w:cs="Times New Roman"/>
                <w:sz w:val="24"/>
                <w:szCs w:val="24"/>
              </w:rPr>
            </w:pPr>
          </w:p>
          <w:p w14:paraId="14DBD4C3" w14:textId="77777777" w:rsidR="001F745B" w:rsidRPr="00435893" w:rsidRDefault="001F745B" w:rsidP="00435893">
            <w:pPr>
              <w:spacing w:line="240" w:lineRule="auto"/>
              <w:rPr>
                <w:rFonts w:ascii="Times New Roman" w:hAnsi="Times New Roman" w:cs="Times New Roman"/>
                <w:sz w:val="24"/>
                <w:szCs w:val="24"/>
                <w:shd w:val="clear" w:color="auto" w:fill="F8F8F8"/>
              </w:rPr>
            </w:pPr>
            <w:r w:rsidRPr="00435893">
              <w:rPr>
                <w:rFonts w:ascii="Times New Roman" w:hAnsi="Times New Roman" w:cs="Times New Roman"/>
                <w:sz w:val="24"/>
                <w:szCs w:val="24"/>
                <w:shd w:val="clear" w:color="auto" w:fill="F8F8F8"/>
              </w:rPr>
              <w:t>AC&amp;MFD Circular Letter No. 03 of 2020</w:t>
            </w:r>
          </w:p>
          <w:p w14:paraId="507DEBE5" w14:textId="77777777" w:rsidR="001F745B" w:rsidRPr="00435893" w:rsidRDefault="001F745B" w:rsidP="00435893">
            <w:pPr>
              <w:spacing w:line="240" w:lineRule="auto"/>
              <w:rPr>
                <w:rFonts w:ascii="Times New Roman" w:hAnsi="Times New Roman" w:cs="Times New Roman"/>
                <w:sz w:val="24"/>
                <w:szCs w:val="24"/>
                <w:shd w:val="clear" w:color="auto" w:fill="F8F8F8"/>
              </w:rPr>
            </w:pPr>
          </w:p>
          <w:p w14:paraId="09CF8CBB" w14:textId="77777777" w:rsidR="001F745B" w:rsidRPr="00435893" w:rsidRDefault="001F745B" w:rsidP="00435893">
            <w:pPr>
              <w:spacing w:line="240" w:lineRule="auto"/>
              <w:rPr>
                <w:rFonts w:ascii="Times New Roman" w:hAnsi="Times New Roman" w:cs="Times New Roman"/>
                <w:sz w:val="24"/>
                <w:szCs w:val="24"/>
                <w:shd w:val="clear" w:color="auto" w:fill="F8F8F8"/>
              </w:rPr>
            </w:pPr>
          </w:p>
          <w:p w14:paraId="7A56A1EB" w14:textId="77777777" w:rsidR="001F745B" w:rsidRPr="00435893" w:rsidRDefault="001F745B" w:rsidP="00435893">
            <w:pPr>
              <w:spacing w:line="240" w:lineRule="auto"/>
              <w:rPr>
                <w:rFonts w:ascii="Times New Roman" w:hAnsi="Times New Roman" w:cs="Times New Roman"/>
                <w:color w:val="000000"/>
                <w:sz w:val="24"/>
                <w:szCs w:val="24"/>
                <w:shd w:val="clear" w:color="auto" w:fill="F8F8F8"/>
              </w:rPr>
            </w:pPr>
          </w:p>
          <w:p w14:paraId="688EB938" w14:textId="77777777" w:rsidR="001F745B" w:rsidRPr="00435893" w:rsidRDefault="001F745B" w:rsidP="00435893">
            <w:pPr>
              <w:spacing w:line="240" w:lineRule="auto"/>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14:paraId="46647521"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In order to mitigate the risk of spread of COVID-19 which may arise from physical contact/ interaction during account opening activities, the State Bank of Pakistan advises Microfinance Banks (MFBs) to take the following measures, among others, until June 30, 2020:</w:t>
            </w:r>
          </w:p>
          <w:p w14:paraId="16EE6063" w14:textId="77777777" w:rsidR="001F745B" w:rsidRPr="00435893" w:rsidRDefault="001F745B" w:rsidP="00435893">
            <w:pPr>
              <w:spacing w:line="240" w:lineRule="auto"/>
              <w:rPr>
                <w:rFonts w:ascii="Times New Roman" w:hAnsi="Times New Roman" w:cs="Times New Roman"/>
                <w:sz w:val="24"/>
                <w:szCs w:val="24"/>
              </w:rPr>
            </w:pPr>
          </w:p>
          <w:p w14:paraId="51F470EF" w14:textId="77777777" w:rsidR="001F745B" w:rsidRPr="00435893" w:rsidRDefault="001F745B" w:rsidP="00435893">
            <w:pPr>
              <w:pStyle w:val="ListParagraph"/>
              <w:numPr>
                <w:ilvl w:val="0"/>
                <w:numId w:val="22"/>
              </w:numPr>
              <w:spacing w:line="240" w:lineRule="auto"/>
              <w:ind w:left="346" w:hanging="346"/>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 xml:space="preserve">To utilize NADRA </w:t>
            </w:r>
            <w:proofErr w:type="spellStart"/>
            <w:r w:rsidRPr="00435893">
              <w:rPr>
                <w:rFonts w:ascii="Times New Roman" w:hAnsi="Times New Roman" w:cs="Times New Roman"/>
                <w:color w:val="333333"/>
                <w:sz w:val="24"/>
                <w:szCs w:val="24"/>
                <w:shd w:val="clear" w:color="auto" w:fill="F8F8F8"/>
              </w:rPr>
              <w:t>Verisys</w:t>
            </w:r>
            <w:proofErr w:type="spellEnd"/>
            <w:r w:rsidRPr="00435893">
              <w:rPr>
                <w:rFonts w:ascii="Times New Roman" w:hAnsi="Times New Roman" w:cs="Times New Roman"/>
                <w:color w:val="333333"/>
                <w:sz w:val="24"/>
                <w:szCs w:val="24"/>
                <w:shd w:val="clear" w:color="auto" w:fill="F8F8F8"/>
              </w:rPr>
              <w:t xml:space="preserve"> in place of Biometric Verification (BMV) for verification purposes</w:t>
            </w:r>
          </w:p>
          <w:p w14:paraId="299D58CB" w14:textId="77777777" w:rsidR="001F745B" w:rsidRPr="00435893" w:rsidRDefault="001F745B" w:rsidP="00435893">
            <w:pPr>
              <w:spacing w:line="240" w:lineRule="auto"/>
              <w:ind w:left="346" w:hanging="346"/>
              <w:rPr>
                <w:rFonts w:ascii="Times New Roman" w:hAnsi="Times New Roman" w:cs="Times New Roman"/>
                <w:color w:val="333333"/>
                <w:sz w:val="24"/>
                <w:szCs w:val="24"/>
                <w:shd w:val="clear" w:color="auto" w:fill="F8F8F8"/>
              </w:rPr>
            </w:pPr>
          </w:p>
          <w:p w14:paraId="146420AA" w14:textId="77777777" w:rsidR="001F745B" w:rsidRPr="00435893" w:rsidRDefault="001F745B" w:rsidP="00435893">
            <w:pPr>
              <w:pStyle w:val="ListParagraph"/>
              <w:numPr>
                <w:ilvl w:val="0"/>
                <w:numId w:val="22"/>
              </w:numPr>
              <w:spacing w:line="240" w:lineRule="auto"/>
              <w:ind w:left="346" w:hanging="346"/>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MFBs shall acquire a signed undertaking from the customer to acknowledge physical presence of the customer at the time of opening of Account and to comply with BMV requirement within 60 days.</w:t>
            </w:r>
          </w:p>
          <w:p w14:paraId="6045E715" w14:textId="77777777" w:rsidR="001F745B" w:rsidRPr="00435893" w:rsidRDefault="001F745B" w:rsidP="00435893">
            <w:pPr>
              <w:pStyle w:val="ListParagraph"/>
              <w:spacing w:line="240" w:lineRule="auto"/>
              <w:ind w:left="346" w:hanging="346"/>
              <w:rPr>
                <w:rFonts w:ascii="Times New Roman" w:hAnsi="Times New Roman" w:cs="Times New Roman"/>
                <w:color w:val="333333"/>
                <w:sz w:val="24"/>
                <w:szCs w:val="24"/>
                <w:shd w:val="clear" w:color="auto" w:fill="F8F8F8"/>
              </w:rPr>
            </w:pPr>
          </w:p>
          <w:p w14:paraId="74BEFBD9" w14:textId="77777777" w:rsidR="001F745B" w:rsidRPr="00435893" w:rsidRDefault="001F745B" w:rsidP="00435893">
            <w:pPr>
              <w:pStyle w:val="ListParagraph"/>
              <w:numPr>
                <w:ilvl w:val="0"/>
                <w:numId w:val="22"/>
              </w:numPr>
              <w:spacing w:line="240" w:lineRule="auto"/>
              <w:ind w:left="346" w:hanging="346"/>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Encouraged to introduce as early as possible electronic account opening forms / other forms to reduce risk of spread of COVID-19 from transmission through paper based account opening</w:t>
            </w:r>
          </w:p>
          <w:p w14:paraId="5DD0B143"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2A2D33E1"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26-03-2020</w:t>
            </w:r>
          </w:p>
        </w:tc>
      </w:tr>
      <w:tr w:rsidR="001F745B" w:rsidRPr="00435893" w14:paraId="63576D0B" w14:textId="77777777" w:rsidTr="001F745B">
        <w:tc>
          <w:tcPr>
            <w:tcW w:w="1885" w:type="dxa"/>
            <w:tcBorders>
              <w:top w:val="single" w:sz="4" w:space="0" w:color="auto"/>
              <w:left w:val="single" w:sz="4" w:space="0" w:color="auto"/>
              <w:bottom w:val="single" w:sz="4" w:space="0" w:color="auto"/>
              <w:right w:val="single" w:sz="4" w:space="0" w:color="auto"/>
            </w:tcBorders>
          </w:tcPr>
          <w:p w14:paraId="69D8040D"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F2068CD"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39614089"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(Agricultural &amp; </w:t>
            </w:r>
            <w:r w:rsidRPr="00435893">
              <w:rPr>
                <w:rFonts w:ascii="Times New Roman" w:hAnsi="Times New Roman" w:cs="Times New Roman"/>
                <w:sz w:val="24"/>
                <w:szCs w:val="24"/>
              </w:rPr>
              <w:lastRenderedPageBreak/>
              <w:t>Microfinance Credit Department)</w:t>
            </w:r>
          </w:p>
          <w:p w14:paraId="62F5AD38" w14:textId="77777777" w:rsidR="001F745B" w:rsidRPr="00435893" w:rsidRDefault="001F745B" w:rsidP="00435893">
            <w:pPr>
              <w:spacing w:line="240" w:lineRule="auto"/>
              <w:rPr>
                <w:rFonts w:ascii="Times New Roman" w:hAnsi="Times New Roman" w:cs="Times New Roman"/>
                <w:sz w:val="24"/>
                <w:szCs w:val="24"/>
              </w:rPr>
            </w:pPr>
          </w:p>
          <w:p w14:paraId="06033B4D" w14:textId="77777777" w:rsidR="001F745B" w:rsidRPr="00435893" w:rsidRDefault="001F745B" w:rsidP="00435893">
            <w:pPr>
              <w:spacing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14:paraId="4506B969" w14:textId="77777777" w:rsidR="001F745B" w:rsidRPr="00435893" w:rsidRDefault="001F745B" w:rsidP="00435893">
            <w:pPr>
              <w:spacing w:line="240" w:lineRule="auto"/>
              <w:rPr>
                <w:rFonts w:ascii="Times New Roman" w:hAnsi="Times New Roman" w:cs="Times New Roman"/>
                <w:smallCaps/>
                <w:sz w:val="24"/>
                <w:szCs w:val="24"/>
              </w:rPr>
            </w:pPr>
            <w:r w:rsidRPr="00435893">
              <w:rPr>
                <w:rFonts w:ascii="Times New Roman" w:hAnsi="Times New Roman" w:cs="Times New Roman"/>
                <w:smallCaps/>
                <w:color w:val="333333"/>
                <w:sz w:val="24"/>
                <w:szCs w:val="24"/>
                <w:shd w:val="clear" w:color="auto" w:fill="F8F8F8"/>
              </w:rPr>
              <w:lastRenderedPageBreak/>
              <w:t xml:space="preserve">REGULATORY RELIEF TO DAMPEN THE EFFECTS OF COVID-19 - PRUDENTIAL REGULATIONS FOR AGRICULTURE </w:t>
            </w:r>
            <w:r w:rsidRPr="00435893">
              <w:rPr>
                <w:rFonts w:ascii="Times New Roman" w:hAnsi="Times New Roman" w:cs="Times New Roman"/>
                <w:smallCaps/>
                <w:color w:val="333333"/>
                <w:sz w:val="24"/>
                <w:szCs w:val="24"/>
                <w:shd w:val="clear" w:color="auto" w:fill="F8F8F8"/>
              </w:rPr>
              <w:lastRenderedPageBreak/>
              <w:t>FINANCING</w:t>
            </w:r>
          </w:p>
          <w:p w14:paraId="2E03D314" w14:textId="77777777" w:rsidR="001F745B" w:rsidRPr="00435893" w:rsidRDefault="001F745B" w:rsidP="00435893">
            <w:pPr>
              <w:spacing w:line="240" w:lineRule="auto"/>
              <w:rPr>
                <w:rFonts w:ascii="Times New Roman" w:hAnsi="Times New Roman" w:cs="Times New Roman"/>
                <w:sz w:val="24"/>
                <w:szCs w:val="24"/>
                <w:shd w:val="clear" w:color="auto" w:fill="F8F8F8"/>
              </w:rPr>
            </w:pPr>
          </w:p>
          <w:p w14:paraId="63C56940" w14:textId="77777777" w:rsidR="001F745B" w:rsidRPr="00435893" w:rsidRDefault="001F745B" w:rsidP="00435893">
            <w:pPr>
              <w:spacing w:line="240" w:lineRule="auto"/>
              <w:rPr>
                <w:rFonts w:ascii="Times New Roman" w:hAnsi="Times New Roman" w:cs="Times New Roman"/>
                <w:sz w:val="24"/>
                <w:szCs w:val="24"/>
                <w:shd w:val="clear" w:color="auto" w:fill="F8F8F8"/>
              </w:rPr>
            </w:pPr>
          </w:p>
          <w:p w14:paraId="2763A4ED" w14:textId="77777777" w:rsidR="001F745B" w:rsidRPr="00435893" w:rsidRDefault="001F745B" w:rsidP="00435893">
            <w:pPr>
              <w:spacing w:line="240" w:lineRule="auto"/>
              <w:rPr>
                <w:rFonts w:ascii="Times New Roman" w:hAnsi="Times New Roman" w:cs="Times New Roman"/>
                <w:sz w:val="24"/>
                <w:szCs w:val="24"/>
                <w:shd w:val="clear" w:color="auto" w:fill="F8F8F8"/>
              </w:rPr>
            </w:pPr>
            <w:r w:rsidRPr="00435893">
              <w:rPr>
                <w:rFonts w:ascii="Times New Roman" w:hAnsi="Times New Roman" w:cs="Times New Roman"/>
                <w:sz w:val="24"/>
                <w:szCs w:val="24"/>
                <w:shd w:val="clear" w:color="auto" w:fill="F8F8F8"/>
              </w:rPr>
              <w:t>AC&amp;MFD Circular Letter No. 02 of 2020</w:t>
            </w:r>
          </w:p>
          <w:p w14:paraId="34BAE86C" w14:textId="77777777" w:rsidR="001F745B" w:rsidRPr="00435893" w:rsidRDefault="001F745B" w:rsidP="00435893">
            <w:pPr>
              <w:spacing w:line="240" w:lineRule="auto"/>
              <w:rPr>
                <w:rFonts w:ascii="Times New Roman" w:hAnsi="Times New Roman" w:cs="Times New Roman"/>
                <w:sz w:val="24"/>
                <w:szCs w:val="24"/>
                <w:shd w:val="clear" w:color="auto" w:fill="F8F8F8"/>
              </w:rPr>
            </w:pPr>
          </w:p>
          <w:p w14:paraId="0173464A" w14:textId="77777777" w:rsidR="001F745B" w:rsidRPr="00435893" w:rsidRDefault="001F745B" w:rsidP="00435893">
            <w:pPr>
              <w:spacing w:line="240" w:lineRule="auto"/>
              <w:rPr>
                <w:rFonts w:ascii="Times New Roman" w:hAnsi="Times New Roman" w:cs="Times New Roman"/>
                <w:sz w:val="24"/>
                <w:szCs w:val="24"/>
                <w:shd w:val="clear" w:color="auto" w:fill="F8F8F8"/>
              </w:rPr>
            </w:pPr>
          </w:p>
          <w:p w14:paraId="3E5C2A33" w14:textId="77777777" w:rsidR="001F745B" w:rsidRPr="00435893" w:rsidRDefault="001F745B" w:rsidP="00435893">
            <w:pPr>
              <w:spacing w:line="240" w:lineRule="auto"/>
              <w:rPr>
                <w:rFonts w:ascii="Times New Roman" w:hAnsi="Times New Roman" w:cs="Times New Roman"/>
                <w:color w:val="000000"/>
                <w:sz w:val="24"/>
                <w:szCs w:val="24"/>
                <w:shd w:val="clear" w:color="auto" w:fill="F8F8F8"/>
              </w:rPr>
            </w:pPr>
          </w:p>
          <w:p w14:paraId="70CBAB89" w14:textId="77777777" w:rsidR="001F745B" w:rsidRPr="00435893" w:rsidRDefault="001F745B" w:rsidP="00435893">
            <w:pPr>
              <w:spacing w:line="240" w:lineRule="auto"/>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14:paraId="5080973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 xml:space="preserve">In order to dampen the adverse effects of COVID-19 and to enable the banks/DFIs continue to fulfill their role in funding the real </w:t>
            </w:r>
            <w:r w:rsidRPr="00435893">
              <w:rPr>
                <w:rFonts w:ascii="Times New Roman" w:hAnsi="Times New Roman" w:cs="Times New Roman"/>
                <w:sz w:val="24"/>
                <w:szCs w:val="24"/>
              </w:rPr>
              <w:lastRenderedPageBreak/>
              <w:t>economy, the State Bank of Pakistan has allowed following reliefs, among others, for agriculture farmers:</w:t>
            </w:r>
          </w:p>
          <w:p w14:paraId="7036CB5C" w14:textId="77777777" w:rsidR="001F745B" w:rsidRPr="00435893" w:rsidRDefault="001F745B" w:rsidP="00435893">
            <w:pPr>
              <w:spacing w:line="240" w:lineRule="auto"/>
              <w:rPr>
                <w:rFonts w:ascii="Times New Roman" w:hAnsi="Times New Roman" w:cs="Times New Roman"/>
                <w:sz w:val="24"/>
                <w:szCs w:val="24"/>
              </w:rPr>
            </w:pPr>
          </w:p>
          <w:p w14:paraId="01247E37"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Banks/DFIs, upon a written request of an obligor received before 30th June 2020, will defer repayment of principal loan amount by one year; provided that the obligor will continue to service the mark-up amount. In case, banks/DFIs decide to decline the request of the obligor, they will record reasons for this decision in their response to the obligor. The banks/DFIs will submit the detail about deferments granted State Bank of Pakistan.</w:t>
            </w:r>
          </w:p>
          <w:p w14:paraId="700AA5C5" w14:textId="77777777" w:rsidR="001F745B" w:rsidRPr="00435893" w:rsidRDefault="001F745B" w:rsidP="00435893">
            <w:pPr>
              <w:pStyle w:val="ListParagraph"/>
              <w:spacing w:line="240" w:lineRule="auto"/>
              <w:ind w:left="436"/>
              <w:rPr>
                <w:rFonts w:ascii="Times New Roman" w:hAnsi="Times New Roman" w:cs="Times New Roman"/>
                <w:color w:val="333333"/>
                <w:sz w:val="24"/>
                <w:szCs w:val="24"/>
                <w:shd w:val="clear" w:color="auto" w:fill="F8F8F8"/>
              </w:rPr>
            </w:pPr>
          </w:p>
          <w:p w14:paraId="638673B2"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sz w:val="24"/>
                <w:szCs w:val="24"/>
              </w:rPr>
            </w:pPr>
            <w:r w:rsidRPr="00435893">
              <w:rPr>
                <w:rFonts w:ascii="Times New Roman" w:hAnsi="Times New Roman" w:cs="Times New Roman"/>
                <w:color w:val="333333"/>
                <w:sz w:val="24"/>
                <w:szCs w:val="24"/>
                <w:shd w:val="clear" w:color="auto" w:fill="F8F8F8"/>
              </w:rPr>
              <w:t xml:space="preserve">Financing facilities of obligors / agriculture farmers who are </w:t>
            </w:r>
            <w:r w:rsidRPr="00435893">
              <w:rPr>
                <w:rFonts w:ascii="Times New Roman" w:hAnsi="Times New Roman" w:cs="Times New Roman"/>
                <w:sz w:val="24"/>
                <w:szCs w:val="24"/>
              </w:rPr>
              <w:t xml:space="preserve">unable to service the mark-up amount or need deferment exceeding one year, may be rescheduled / restructured upon their request. </w:t>
            </w:r>
          </w:p>
          <w:p w14:paraId="38116615" w14:textId="77777777" w:rsidR="001F745B" w:rsidRPr="00435893" w:rsidRDefault="001F745B" w:rsidP="00435893">
            <w:pPr>
              <w:pStyle w:val="ListParagraph"/>
              <w:spacing w:line="240" w:lineRule="auto"/>
              <w:rPr>
                <w:rFonts w:ascii="Times New Roman" w:hAnsi="Times New Roman" w:cs="Times New Roman"/>
                <w:sz w:val="24"/>
                <w:szCs w:val="24"/>
              </w:rPr>
            </w:pPr>
          </w:p>
          <w:p w14:paraId="0E85F51F"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The treatment, specified above, shall not be applicable on non-performing loans as of 31-Dec-2019.</w:t>
            </w:r>
          </w:p>
          <w:p w14:paraId="4419504C"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1A2A49A1"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26-03-2020</w:t>
            </w:r>
          </w:p>
        </w:tc>
      </w:tr>
      <w:tr w:rsidR="001F745B" w:rsidRPr="00435893" w14:paraId="4B64AF56" w14:textId="77777777" w:rsidTr="001F745B">
        <w:tc>
          <w:tcPr>
            <w:tcW w:w="1885" w:type="dxa"/>
            <w:tcBorders>
              <w:top w:val="single" w:sz="4" w:space="0" w:color="auto"/>
              <w:left w:val="single" w:sz="4" w:space="0" w:color="auto"/>
              <w:bottom w:val="single" w:sz="4" w:space="0" w:color="auto"/>
              <w:right w:val="single" w:sz="4" w:space="0" w:color="auto"/>
            </w:tcBorders>
          </w:tcPr>
          <w:p w14:paraId="2BFF2ABF"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7179C81"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State Bank of </w:t>
            </w:r>
            <w:r w:rsidRPr="00435893">
              <w:rPr>
                <w:rFonts w:ascii="Times New Roman" w:hAnsi="Times New Roman" w:cs="Times New Roman"/>
                <w:sz w:val="24"/>
                <w:szCs w:val="24"/>
              </w:rPr>
              <w:lastRenderedPageBreak/>
              <w:t>Pakistan</w:t>
            </w:r>
          </w:p>
          <w:p w14:paraId="5FDBE6C4"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(Agricultural &amp; Microfinance Credit Department)</w:t>
            </w:r>
          </w:p>
          <w:p w14:paraId="1230C83E" w14:textId="77777777" w:rsidR="001F745B" w:rsidRPr="00435893" w:rsidRDefault="001F745B" w:rsidP="00435893">
            <w:pPr>
              <w:spacing w:line="240" w:lineRule="auto"/>
              <w:rPr>
                <w:rFonts w:ascii="Times New Roman" w:hAnsi="Times New Roman" w:cs="Times New Roman"/>
                <w:sz w:val="24"/>
                <w:szCs w:val="24"/>
              </w:rPr>
            </w:pPr>
          </w:p>
          <w:p w14:paraId="747EC099" w14:textId="77777777" w:rsidR="001F745B" w:rsidRPr="00435893" w:rsidRDefault="001F745B" w:rsidP="00435893">
            <w:pPr>
              <w:spacing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DAF91C3"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color w:val="333333"/>
                <w:sz w:val="24"/>
                <w:szCs w:val="24"/>
                <w:shd w:val="clear" w:color="auto" w:fill="F8F8F8"/>
              </w:rPr>
              <w:lastRenderedPageBreak/>
              <w:t xml:space="preserve">REGULATORY RELIEF TO DAMPEN THE </w:t>
            </w:r>
            <w:r w:rsidRPr="00435893">
              <w:rPr>
                <w:rFonts w:ascii="Times New Roman" w:hAnsi="Times New Roman" w:cs="Times New Roman"/>
                <w:color w:val="333333"/>
                <w:sz w:val="24"/>
                <w:szCs w:val="24"/>
                <w:shd w:val="clear" w:color="auto" w:fill="F8F8F8"/>
              </w:rPr>
              <w:lastRenderedPageBreak/>
              <w:t>EFFECTS OF COVID-19 - PRUDENTIAL REGULATIONS FOR MICROFINANCE BANKS</w:t>
            </w:r>
          </w:p>
          <w:p w14:paraId="1377BA23" w14:textId="77777777" w:rsidR="001F745B" w:rsidRPr="00435893" w:rsidRDefault="001F745B" w:rsidP="00435893">
            <w:pPr>
              <w:spacing w:line="240" w:lineRule="auto"/>
              <w:rPr>
                <w:rFonts w:ascii="Times New Roman" w:hAnsi="Times New Roman" w:cs="Times New Roman"/>
                <w:sz w:val="24"/>
                <w:szCs w:val="24"/>
              </w:rPr>
            </w:pPr>
          </w:p>
          <w:p w14:paraId="732C9173" w14:textId="77777777" w:rsidR="001F745B" w:rsidRPr="00435893" w:rsidRDefault="001F745B" w:rsidP="00435893">
            <w:pPr>
              <w:spacing w:line="240" w:lineRule="auto"/>
              <w:rPr>
                <w:rFonts w:ascii="Times New Roman" w:hAnsi="Times New Roman" w:cs="Times New Roman"/>
                <w:sz w:val="24"/>
                <w:szCs w:val="24"/>
                <w:shd w:val="clear" w:color="auto" w:fill="F8F8F8"/>
              </w:rPr>
            </w:pPr>
          </w:p>
          <w:p w14:paraId="0FD4E696" w14:textId="77777777" w:rsidR="001F745B" w:rsidRPr="00435893" w:rsidRDefault="001F745B" w:rsidP="00435893">
            <w:pPr>
              <w:spacing w:line="240" w:lineRule="auto"/>
              <w:rPr>
                <w:rFonts w:ascii="Times New Roman" w:hAnsi="Times New Roman" w:cs="Times New Roman"/>
                <w:sz w:val="24"/>
                <w:szCs w:val="24"/>
                <w:shd w:val="clear" w:color="auto" w:fill="F8F8F8"/>
              </w:rPr>
            </w:pPr>
            <w:r w:rsidRPr="00435893">
              <w:rPr>
                <w:rFonts w:ascii="Times New Roman" w:hAnsi="Times New Roman" w:cs="Times New Roman"/>
                <w:sz w:val="24"/>
                <w:szCs w:val="24"/>
                <w:shd w:val="clear" w:color="auto" w:fill="F8F8F8"/>
              </w:rPr>
              <w:t>AC&amp;MFD Circular Letter No. 01 of 2020</w:t>
            </w:r>
          </w:p>
          <w:p w14:paraId="759EBB11" w14:textId="77777777" w:rsidR="001F745B" w:rsidRPr="00435893" w:rsidRDefault="001F745B" w:rsidP="00435893">
            <w:pPr>
              <w:spacing w:line="240" w:lineRule="auto"/>
              <w:rPr>
                <w:rFonts w:ascii="Times New Roman" w:hAnsi="Times New Roman" w:cs="Times New Roman"/>
                <w:color w:val="000000"/>
                <w:sz w:val="24"/>
                <w:szCs w:val="24"/>
                <w:shd w:val="clear" w:color="auto" w:fill="F8F8F8"/>
              </w:rPr>
            </w:pPr>
          </w:p>
          <w:p w14:paraId="657B6C51" w14:textId="77777777" w:rsidR="001F745B" w:rsidRPr="00435893" w:rsidRDefault="001F745B" w:rsidP="00435893">
            <w:pPr>
              <w:spacing w:line="240" w:lineRule="auto"/>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14:paraId="4AF7440E"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 xml:space="preserve">In order to dampen the adverse effects of </w:t>
            </w:r>
            <w:r w:rsidRPr="00435893">
              <w:rPr>
                <w:rFonts w:ascii="Times New Roman" w:hAnsi="Times New Roman" w:cs="Times New Roman"/>
                <w:sz w:val="24"/>
                <w:szCs w:val="24"/>
              </w:rPr>
              <w:lastRenderedPageBreak/>
              <w:t>COVID-19 and to enable the Microfinance Banks continue to fulfill their role in funding the real economy, the State Bank of Pakistan has allowed following reliefs, among others, for borrowers:</w:t>
            </w:r>
          </w:p>
          <w:p w14:paraId="0AFAA4C1" w14:textId="77777777" w:rsidR="001F745B" w:rsidRPr="00435893" w:rsidRDefault="001F745B" w:rsidP="00435893">
            <w:pPr>
              <w:spacing w:line="240" w:lineRule="auto"/>
              <w:rPr>
                <w:rFonts w:ascii="Times New Roman" w:hAnsi="Times New Roman" w:cs="Times New Roman"/>
                <w:sz w:val="24"/>
                <w:szCs w:val="24"/>
              </w:rPr>
            </w:pPr>
          </w:p>
          <w:p w14:paraId="4C8F4785"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MFBs, upon a written request of an obligor received before 30th June 2020, will defer repayment of principal loan amount by one year; provided that the obligor will continue to service the mark-up amount. In case, banks/DFIs decide to decline the request of the obligor, they will record reasons for this decision in their response to the obligor. The banks/DFIs will submit the detail about deferments granted State Bank of Pakistan.</w:t>
            </w:r>
          </w:p>
          <w:p w14:paraId="2FB79721" w14:textId="77777777" w:rsidR="001F745B" w:rsidRPr="00435893" w:rsidRDefault="001F745B" w:rsidP="00435893">
            <w:pPr>
              <w:pStyle w:val="ListParagraph"/>
              <w:spacing w:line="240" w:lineRule="auto"/>
              <w:ind w:left="436"/>
              <w:rPr>
                <w:rFonts w:ascii="Times New Roman" w:hAnsi="Times New Roman" w:cs="Times New Roman"/>
                <w:color w:val="333333"/>
                <w:sz w:val="24"/>
                <w:szCs w:val="24"/>
                <w:shd w:val="clear" w:color="auto" w:fill="F8F8F8"/>
              </w:rPr>
            </w:pPr>
          </w:p>
          <w:p w14:paraId="312D905A"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sz w:val="24"/>
                <w:szCs w:val="24"/>
              </w:rPr>
            </w:pPr>
            <w:r w:rsidRPr="00435893">
              <w:rPr>
                <w:rFonts w:ascii="Times New Roman" w:hAnsi="Times New Roman" w:cs="Times New Roman"/>
                <w:color w:val="333333"/>
                <w:sz w:val="24"/>
                <w:szCs w:val="24"/>
                <w:shd w:val="clear" w:color="auto" w:fill="F8F8F8"/>
              </w:rPr>
              <w:t xml:space="preserve">Financing facilities of obligors who are </w:t>
            </w:r>
            <w:r w:rsidRPr="00435893">
              <w:rPr>
                <w:rFonts w:ascii="Times New Roman" w:hAnsi="Times New Roman" w:cs="Times New Roman"/>
                <w:sz w:val="24"/>
                <w:szCs w:val="24"/>
              </w:rPr>
              <w:t xml:space="preserve">unable to service the mark-up amount or need deferment exceeding one year, may be rescheduled / restructured upon their request. </w:t>
            </w:r>
          </w:p>
          <w:p w14:paraId="3C078B7C" w14:textId="77777777" w:rsidR="001F745B" w:rsidRPr="00435893" w:rsidRDefault="001F745B" w:rsidP="00435893">
            <w:pPr>
              <w:pStyle w:val="ListParagraph"/>
              <w:spacing w:line="240" w:lineRule="auto"/>
              <w:rPr>
                <w:rFonts w:ascii="Times New Roman" w:hAnsi="Times New Roman" w:cs="Times New Roman"/>
                <w:sz w:val="24"/>
                <w:szCs w:val="24"/>
              </w:rPr>
            </w:pPr>
          </w:p>
          <w:p w14:paraId="087EF622"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The treatment, specified above, shall not be applicable on non-performing loans as of 31-Dec-2019.</w:t>
            </w:r>
          </w:p>
          <w:p w14:paraId="09B520EA"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04BC6B15"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26-03-2020</w:t>
            </w:r>
          </w:p>
        </w:tc>
      </w:tr>
    </w:tbl>
    <w:p w14:paraId="70A7649C" w14:textId="77777777" w:rsidR="001F745B" w:rsidRPr="00435893" w:rsidRDefault="001F745B" w:rsidP="00435893">
      <w:pPr>
        <w:spacing w:after="0" w:line="240" w:lineRule="auto"/>
        <w:rPr>
          <w:rFonts w:ascii="Times New Roman" w:hAnsi="Times New Roman" w:cs="Times New Roman"/>
          <w:sz w:val="24"/>
          <w:szCs w:val="24"/>
        </w:rPr>
      </w:pPr>
    </w:p>
    <w:p w14:paraId="60CBA3DD" w14:textId="77777777" w:rsidR="001F745B" w:rsidRPr="00435893" w:rsidRDefault="001F745B" w:rsidP="00435893">
      <w:pPr>
        <w:spacing w:after="0" w:line="240" w:lineRule="auto"/>
        <w:rPr>
          <w:rFonts w:ascii="Times New Roman" w:hAnsi="Times New Roman" w:cs="Times New Roman"/>
          <w:sz w:val="24"/>
          <w:szCs w:val="24"/>
        </w:rPr>
      </w:pPr>
    </w:p>
    <w:tbl>
      <w:tblPr>
        <w:tblStyle w:val="TableGrid"/>
        <w:tblW w:w="15120" w:type="dxa"/>
        <w:tblLayout w:type="fixed"/>
        <w:tblLook w:val="04A0" w:firstRow="1" w:lastRow="0" w:firstColumn="1" w:lastColumn="0" w:noHBand="0" w:noVBand="1"/>
      </w:tblPr>
      <w:tblGrid>
        <w:gridCol w:w="1885"/>
        <w:gridCol w:w="1891"/>
        <w:gridCol w:w="5222"/>
        <w:gridCol w:w="4772"/>
        <w:gridCol w:w="1350"/>
      </w:tblGrid>
      <w:tr w:rsidR="001F745B" w:rsidRPr="00435893" w14:paraId="2B5D3D33" w14:textId="77777777" w:rsidTr="001F745B">
        <w:tc>
          <w:tcPr>
            <w:tcW w:w="1885" w:type="dxa"/>
            <w:tcBorders>
              <w:top w:val="single" w:sz="4" w:space="0" w:color="auto"/>
              <w:left w:val="single" w:sz="4" w:space="0" w:color="auto"/>
              <w:bottom w:val="single" w:sz="4" w:space="0" w:color="auto"/>
              <w:right w:val="single" w:sz="4" w:space="0" w:color="auto"/>
            </w:tcBorders>
          </w:tcPr>
          <w:p w14:paraId="7F5A4466"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44FF0B91"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076BA61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(Banking Policy &amp; Regulations Department)</w:t>
            </w:r>
          </w:p>
        </w:tc>
        <w:tc>
          <w:tcPr>
            <w:tcW w:w="5220" w:type="dxa"/>
            <w:tcBorders>
              <w:top w:val="single" w:sz="4" w:space="0" w:color="auto"/>
              <w:left w:val="single" w:sz="4" w:space="0" w:color="auto"/>
              <w:bottom w:val="single" w:sz="4" w:space="0" w:color="auto"/>
              <w:right w:val="single" w:sz="4" w:space="0" w:color="auto"/>
            </w:tcBorders>
          </w:tcPr>
          <w:p w14:paraId="47CFE08D"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r w:rsidRPr="00435893">
              <w:rPr>
                <w:rStyle w:val="Strong"/>
                <w:rFonts w:ascii="Times New Roman" w:hAnsi="Times New Roman" w:cs="Times New Roman"/>
                <w:color w:val="000000"/>
                <w:sz w:val="24"/>
                <w:szCs w:val="24"/>
              </w:rPr>
              <w:t>REGULATORY RELIEF TO DAMPEN THE EFFECTS OF COVID -19 - PRUDENTIAL REGULATIONS FOR CONSUMER FINANCING</w:t>
            </w:r>
          </w:p>
          <w:p w14:paraId="0CE66867"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7E3FEF76"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75D27CF9" w14:textId="77777777" w:rsidR="001F745B" w:rsidRPr="00435893" w:rsidRDefault="001F745B" w:rsidP="00435893">
            <w:pPr>
              <w:spacing w:line="240" w:lineRule="auto"/>
              <w:rPr>
                <w:rFonts w:ascii="Times New Roman" w:hAnsi="Times New Roman" w:cs="Times New Roman"/>
                <w:b/>
                <w:bCs/>
                <w:sz w:val="24"/>
                <w:szCs w:val="24"/>
              </w:rPr>
            </w:pPr>
            <w:r w:rsidRPr="00435893">
              <w:rPr>
                <w:rStyle w:val="Strong"/>
                <w:rFonts w:ascii="Times New Roman" w:hAnsi="Times New Roman" w:cs="Times New Roman"/>
                <w:color w:val="000000"/>
                <w:sz w:val="24"/>
                <w:szCs w:val="24"/>
              </w:rPr>
              <w:t>BPRD Circular Letter No. 14 of 2020</w:t>
            </w:r>
          </w:p>
        </w:tc>
        <w:tc>
          <w:tcPr>
            <w:tcW w:w="4770" w:type="dxa"/>
            <w:tcBorders>
              <w:top w:val="single" w:sz="4" w:space="0" w:color="auto"/>
              <w:left w:val="single" w:sz="4" w:space="0" w:color="auto"/>
              <w:bottom w:val="single" w:sz="4" w:space="0" w:color="auto"/>
              <w:right w:val="single" w:sz="4" w:space="0" w:color="auto"/>
            </w:tcBorders>
          </w:tcPr>
          <w:p w14:paraId="27114715"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 order to dampen the adverse effects of COVID-19 and to enable the banks/DFIs continue to fulfill their role in funding the real economy, the State Bank of Pakistan has allowed following reliefs, among others, regarding consumer financing:</w:t>
            </w:r>
          </w:p>
          <w:p w14:paraId="5CE0B663" w14:textId="77777777" w:rsidR="001F745B" w:rsidRPr="00435893" w:rsidRDefault="001F745B" w:rsidP="00435893">
            <w:pPr>
              <w:spacing w:line="240" w:lineRule="auto"/>
              <w:rPr>
                <w:rFonts w:ascii="Times New Roman" w:hAnsi="Times New Roman" w:cs="Times New Roman"/>
                <w:sz w:val="24"/>
                <w:szCs w:val="24"/>
              </w:rPr>
            </w:pPr>
          </w:p>
          <w:p w14:paraId="33C1D1ED"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Para 1 of Regulation R-3 – Total financing facilities to be commensurate to income:</w:t>
            </w:r>
          </w:p>
          <w:p w14:paraId="2D9F4265" w14:textId="77777777" w:rsidR="001F745B" w:rsidRPr="00435893" w:rsidRDefault="001F745B" w:rsidP="00435893">
            <w:pPr>
              <w:spacing w:line="240" w:lineRule="auto"/>
              <w:rPr>
                <w:rFonts w:ascii="Times New Roman" w:hAnsi="Times New Roman" w:cs="Times New Roman"/>
                <w:sz w:val="24"/>
                <w:szCs w:val="24"/>
              </w:rPr>
            </w:pPr>
          </w:p>
          <w:p w14:paraId="51C2F99A"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sz w:val="24"/>
                <w:szCs w:val="24"/>
              </w:rPr>
            </w:pPr>
            <w:r w:rsidRPr="00435893">
              <w:rPr>
                <w:rFonts w:ascii="Times New Roman" w:hAnsi="Times New Roman" w:cs="Times New Roman"/>
                <w:sz w:val="24"/>
                <w:szCs w:val="24"/>
              </w:rPr>
              <w:t>To enable the individuals to avail additional financing facilities for fulfilling their urgent financial needs, the Debt Burden Ratio has been increased temporarily from 50 percent to 60 percent. The Banks / DFIs, therefore, shall ensure that the total monthly amortization payments of the consumer financing facilities shall not exceed 60 percent of the net disposable income of the borrower.</w:t>
            </w:r>
          </w:p>
          <w:p w14:paraId="3FEE6BC7" w14:textId="77777777" w:rsidR="001F745B" w:rsidRPr="00435893" w:rsidRDefault="001F745B" w:rsidP="00435893">
            <w:pPr>
              <w:pStyle w:val="ListParagraph"/>
              <w:spacing w:line="240" w:lineRule="auto"/>
              <w:ind w:left="436"/>
              <w:rPr>
                <w:rFonts w:ascii="Times New Roman" w:hAnsi="Times New Roman" w:cs="Times New Roman"/>
                <w:sz w:val="24"/>
                <w:szCs w:val="24"/>
              </w:rPr>
            </w:pPr>
          </w:p>
          <w:p w14:paraId="38A97B2C"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sz w:val="24"/>
                <w:szCs w:val="24"/>
              </w:rPr>
            </w:pPr>
            <w:r w:rsidRPr="00435893">
              <w:rPr>
                <w:rFonts w:ascii="Times New Roman" w:hAnsi="Times New Roman" w:cs="Times New Roman"/>
                <w:sz w:val="24"/>
                <w:szCs w:val="24"/>
              </w:rPr>
              <w:t>The banks/DFIs may allow temporary Excess over Limit (EOL) of up to 15 percent of the original sanctioned limit. The EOL shall be repayable equally in next 12 monthly bill payments.</w:t>
            </w:r>
          </w:p>
          <w:p w14:paraId="58E72492" w14:textId="77777777" w:rsidR="001F745B" w:rsidRPr="00435893" w:rsidRDefault="001F745B" w:rsidP="00435893">
            <w:pPr>
              <w:pStyle w:val="ListParagraph"/>
              <w:spacing w:line="240" w:lineRule="auto"/>
              <w:rPr>
                <w:rFonts w:ascii="Times New Roman" w:hAnsi="Times New Roman" w:cs="Times New Roman"/>
                <w:sz w:val="24"/>
                <w:szCs w:val="24"/>
              </w:rPr>
            </w:pPr>
          </w:p>
          <w:p w14:paraId="3672C9D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Regulation 5 – Rescheduling / Restructuring of Consumer Financing Facilities:</w:t>
            </w:r>
          </w:p>
          <w:p w14:paraId="6CB6C813"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p w14:paraId="3B2661DC"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 xml:space="preserve">Banks/DFIs, upon a written request of an obligor received before 30th June 2020, will defer repayment of principal loan amount by one year; unless the customer requests for a shorter period, at no fee or increase in mark-up rate or mark-up on mark-up; provided that the obligor will continue to service the mark-up amount. In case, banks/DFIs decide to decline the request of the obligor, they will record reasons for this decision in their response to the obligor. </w:t>
            </w:r>
          </w:p>
          <w:p w14:paraId="4A85108F" w14:textId="77777777" w:rsidR="001F745B" w:rsidRPr="00435893" w:rsidRDefault="001F745B" w:rsidP="00435893">
            <w:pPr>
              <w:pStyle w:val="ListParagraph"/>
              <w:spacing w:line="240" w:lineRule="auto"/>
              <w:ind w:left="436"/>
              <w:rPr>
                <w:rFonts w:ascii="Times New Roman" w:hAnsi="Times New Roman" w:cs="Times New Roman"/>
                <w:color w:val="333333"/>
                <w:sz w:val="24"/>
                <w:szCs w:val="24"/>
                <w:shd w:val="clear" w:color="auto" w:fill="F8F8F8"/>
              </w:rPr>
            </w:pPr>
          </w:p>
          <w:p w14:paraId="6DD91D68"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sz w:val="24"/>
                <w:szCs w:val="24"/>
              </w:rPr>
            </w:pPr>
            <w:r w:rsidRPr="00435893">
              <w:rPr>
                <w:rFonts w:ascii="Times New Roman" w:hAnsi="Times New Roman" w:cs="Times New Roman"/>
                <w:color w:val="333333"/>
                <w:sz w:val="24"/>
                <w:szCs w:val="24"/>
                <w:shd w:val="clear" w:color="auto" w:fill="F8F8F8"/>
              </w:rPr>
              <w:t xml:space="preserve">Financing facilities of obligors who are </w:t>
            </w:r>
            <w:r w:rsidRPr="00435893">
              <w:rPr>
                <w:rFonts w:ascii="Times New Roman" w:hAnsi="Times New Roman" w:cs="Times New Roman"/>
                <w:sz w:val="24"/>
                <w:szCs w:val="24"/>
              </w:rPr>
              <w:t xml:space="preserve">unable to service the mark-up amount or need deferment exceeding one year, may be rescheduled / restructured upon their request. </w:t>
            </w:r>
          </w:p>
          <w:p w14:paraId="3D4A085B" w14:textId="77777777" w:rsidR="001F745B" w:rsidRPr="00435893" w:rsidRDefault="001F745B" w:rsidP="00435893">
            <w:pPr>
              <w:pStyle w:val="ListParagraph"/>
              <w:spacing w:line="240" w:lineRule="auto"/>
              <w:rPr>
                <w:rFonts w:ascii="Times New Roman" w:hAnsi="Times New Roman" w:cs="Times New Roman"/>
                <w:sz w:val="24"/>
                <w:szCs w:val="24"/>
              </w:rPr>
            </w:pPr>
          </w:p>
          <w:p w14:paraId="5C2F6259"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The instructions, specified above, shall not be applicable on non-performing loans as of 31-Dec-2019.</w:t>
            </w:r>
          </w:p>
          <w:p w14:paraId="20DCE1A0"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54C8832D"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26-03-2020</w:t>
            </w:r>
          </w:p>
        </w:tc>
      </w:tr>
      <w:tr w:rsidR="001F745B" w:rsidRPr="00435893" w14:paraId="1F5A3065" w14:textId="77777777" w:rsidTr="001F745B">
        <w:tc>
          <w:tcPr>
            <w:tcW w:w="1885" w:type="dxa"/>
            <w:tcBorders>
              <w:top w:val="single" w:sz="4" w:space="0" w:color="auto"/>
              <w:left w:val="single" w:sz="4" w:space="0" w:color="auto"/>
              <w:bottom w:val="single" w:sz="4" w:space="0" w:color="auto"/>
              <w:right w:val="single" w:sz="4" w:space="0" w:color="auto"/>
            </w:tcBorders>
          </w:tcPr>
          <w:p w14:paraId="33019DED"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6014631D"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092B3D75"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(Banking Policy </w:t>
            </w:r>
            <w:r w:rsidRPr="00435893">
              <w:rPr>
                <w:rFonts w:ascii="Times New Roman" w:hAnsi="Times New Roman" w:cs="Times New Roman"/>
                <w:sz w:val="24"/>
                <w:szCs w:val="24"/>
              </w:rPr>
              <w:lastRenderedPageBreak/>
              <w:t>&amp; Regulations Department)</w:t>
            </w:r>
          </w:p>
        </w:tc>
        <w:tc>
          <w:tcPr>
            <w:tcW w:w="5220" w:type="dxa"/>
            <w:tcBorders>
              <w:top w:val="single" w:sz="4" w:space="0" w:color="auto"/>
              <w:left w:val="single" w:sz="4" w:space="0" w:color="auto"/>
              <w:bottom w:val="single" w:sz="4" w:space="0" w:color="auto"/>
              <w:right w:val="single" w:sz="4" w:space="0" w:color="auto"/>
            </w:tcBorders>
          </w:tcPr>
          <w:p w14:paraId="5AE176E3"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r w:rsidRPr="00435893">
              <w:rPr>
                <w:rStyle w:val="Strong"/>
                <w:rFonts w:ascii="Times New Roman" w:hAnsi="Times New Roman" w:cs="Times New Roman"/>
                <w:color w:val="000000"/>
                <w:sz w:val="24"/>
                <w:szCs w:val="24"/>
              </w:rPr>
              <w:lastRenderedPageBreak/>
              <w:t xml:space="preserve">REGULATORY RELIEF TO DAMPEN THE EFFECTS OF COVID -19 - PRUDENTIAL REGULATIONS FOR CORPORATE / </w:t>
            </w:r>
            <w:r w:rsidRPr="00435893">
              <w:rPr>
                <w:rStyle w:val="Strong"/>
                <w:rFonts w:ascii="Times New Roman" w:hAnsi="Times New Roman" w:cs="Times New Roman"/>
                <w:color w:val="000000"/>
                <w:sz w:val="24"/>
                <w:szCs w:val="24"/>
              </w:rPr>
              <w:lastRenderedPageBreak/>
              <w:t>COMMERCIAL BANKING</w:t>
            </w:r>
          </w:p>
          <w:p w14:paraId="169AC3F3"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4A5C00D1"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46982CF7" w14:textId="77777777" w:rsidR="001F745B" w:rsidRPr="00435893" w:rsidRDefault="001F745B" w:rsidP="00435893">
            <w:pPr>
              <w:spacing w:line="240" w:lineRule="auto"/>
              <w:rPr>
                <w:rFonts w:ascii="Times New Roman" w:hAnsi="Times New Roman" w:cs="Times New Roman"/>
                <w:b/>
                <w:bCs/>
                <w:sz w:val="24"/>
                <w:szCs w:val="24"/>
              </w:rPr>
            </w:pPr>
            <w:r w:rsidRPr="00435893">
              <w:rPr>
                <w:rStyle w:val="Strong"/>
                <w:rFonts w:ascii="Times New Roman" w:hAnsi="Times New Roman" w:cs="Times New Roman"/>
                <w:color w:val="000000"/>
                <w:sz w:val="24"/>
                <w:szCs w:val="24"/>
              </w:rPr>
              <w:t>BPRD Circular Letter No. 13 of 2020</w:t>
            </w:r>
          </w:p>
        </w:tc>
        <w:tc>
          <w:tcPr>
            <w:tcW w:w="4770" w:type="dxa"/>
            <w:tcBorders>
              <w:top w:val="single" w:sz="4" w:space="0" w:color="auto"/>
              <w:left w:val="single" w:sz="4" w:space="0" w:color="auto"/>
              <w:bottom w:val="single" w:sz="4" w:space="0" w:color="auto"/>
              <w:right w:val="single" w:sz="4" w:space="0" w:color="auto"/>
            </w:tcBorders>
          </w:tcPr>
          <w:p w14:paraId="5701CDCE"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 xml:space="preserve">In order to dampen the adverse effects of COVID-19 and to enable the banks/DFIs continue to fulfill their role in funding the real </w:t>
            </w:r>
            <w:r w:rsidRPr="00435893">
              <w:rPr>
                <w:rFonts w:ascii="Times New Roman" w:hAnsi="Times New Roman" w:cs="Times New Roman"/>
                <w:sz w:val="24"/>
                <w:szCs w:val="24"/>
              </w:rPr>
              <w:lastRenderedPageBreak/>
              <w:t>economy, the State Bank of Pakistan has allowed following reliefs, among others, regarding corporate / Commercial banking:</w:t>
            </w:r>
          </w:p>
          <w:p w14:paraId="7B413C03" w14:textId="77777777" w:rsidR="001F745B" w:rsidRPr="00435893" w:rsidRDefault="001F745B" w:rsidP="00435893">
            <w:pPr>
              <w:spacing w:line="240" w:lineRule="auto"/>
              <w:rPr>
                <w:rFonts w:ascii="Times New Roman" w:hAnsi="Times New Roman" w:cs="Times New Roman"/>
                <w:sz w:val="24"/>
                <w:szCs w:val="24"/>
              </w:rPr>
            </w:pPr>
          </w:p>
          <w:p w14:paraId="10A839AD"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Para 3(b) of Regulation R-4 (Margin Requirements):</w:t>
            </w:r>
          </w:p>
          <w:p w14:paraId="20B95B9F" w14:textId="77777777" w:rsidR="001F745B" w:rsidRPr="00435893" w:rsidRDefault="001F745B" w:rsidP="00435893">
            <w:pPr>
              <w:pStyle w:val="ListParagraph"/>
              <w:spacing w:line="240" w:lineRule="auto"/>
              <w:ind w:left="436"/>
              <w:rPr>
                <w:rFonts w:ascii="Times New Roman" w:hAnsi="Times New Roman" w:cs="Times New Roman"/>
                <w:sz w:val="24"/>
                <w:szCs w:val="24"/>
              </w:rPr>
            </w:pPr>
          </w:p>
          <w:p w14:paraId="01FC97F7"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sz w:val="24"/>
                <w:szCs w:val="24"/>
              </w:rPr>
            </w:pPr>
            <w:r w:rsidRPr="00435893">
              <w:rPr>
                <w:rFonts w:ascii="Times New Roman" w:hAnsi="Times New Roman" w:cs="Times New Roman"/>
                <w:sz w:val="24"/>
                <w:szCs w:val="24"/>
              </w:rPr>
              <w:t>The margin requirement [from 30 percent to 20 percent] and margin calls [from 30 percent to 10 percent] for exposure against shares of listed companies have been relaxed. In case margins fall below the relaxed limits, the Banks / DFIs shall restore margins not within a reasonable period not exceeding 30 days.</w:t>
            </w:r>
          </w:p>
          <w:p w14:paraId="525E90DB" w14:textId="77777777" w:rsidR="001F745B" w:rsidRPr="00435893" w:rsidRDefault="001F745B" w:rsidP="00435893">
            <w:pPr>
              <w:spacing w:line="240" w:lineRule="auto"/>
              <w:rPr>
                <w:rFonts w:ascii="Times New Roman" w:hAnsi="Times New Roman" w:cs="Times New Roman"/>
                <w:sz w:val="24"/>
                <w:szCs w:val="24"/>
              </w:rPr>
            </w:pPr>
          </w:p>
          <w:p w14:paraId="10E80F42"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Para 1(a) of Regulation R-8 – Loans &amp; Advances</w:t>
            </w:r>
          </w:p>
          <w:p w14:paraId="319E1E76" w14:textId="77777777" w:rsidR="001F745B" w:rsidRPr="00435893" w:rsidRDefault="001F745B" w:rsidP="00435893">
            <w:pPr>
              <w:spacing w:line="240" w:lineRule="auto"/>
              <w:rPr>
                <w:rFonts w:ascii="Times New Roman" w:hAnsi="Times New Roman" w:cs="Times New Roman"/>
                <w:sz w:val="24"/>
                <w:szCs w:val="24"/>
              </w:rPr>
            </w:pPr>
          </w:p>
          <w:p w14:paraId="1A035349"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sz w:val="24"/>
                <w:szCs w:val="24"/>
              </w:rPr>
            </w:pPr>
            <w:r w:rsidRPr="00435893">
              <w:rPr>
                <w:rFonts w:ascii="Times New Roman" w:hAnsi="Times New Roman" w:cs="Times New Roman"/>
                <w:sz w:val="24"/>
                <w:szCs w:val="24"/>
              </w:rPr>
              <w:t>Trade bills to be classified as loss if not repaid within 365 days of due date.</w:t>
            </w:r>
          </w:p>
          <w:p w14:paraId="0C9ED6C3" w14:textId="77777777" w:rsidR="001F745B" w:rsidRPr="00435893" w:rsidRDefault="001F745B" w:rsidP="00435893">
            <w:pPr>
              <w:pStyle w:val="ListParagraph"/>
              <w:spacing w:line="240" w:lineRule="auto"/>
              <w:ind w:left="436"/>
              <w:rPr>
                <w:rFonts w:ascii="Times New Roman" w:hAnsi="Times New Roman" w:cs="Times New Roman"/>
                <w:sz w:val="24"/>
                <w:szCs w:val="24"/>
              </w:rPr>
            </w:pPr>
          </w:p>
          <w:p w14:paraId="44A1B601"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Para 3(a) of Regulation R-8 – Rescheduling / Restructuring of Financing Facilities:</w:t>
            </w:r>
          </w:p>
          <w:p w14:paraId="0AD022ED"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p w14:paraId="6DD89A6A"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 xml:space="preserve">Banks/DFIs, upon a written request of an obligor received before 30th June 2020, will defer repayment of principal loan amount by one year; unless the customer </w:t>
            </w:r>
            <w:r w:rsidRPr="00435893">
              <w:rPr>
                <w:rFonts w:ascii="Times New Roman" w:hAnsi="Times New Roman" w:cs="Times New Roman"/>
                <w:sz w:val="24"/>
                <w:szCs w:val="24"/>
              </w:rPr>
              <w:lastRenderedPageBreak/>
              <w:t xml:space="preserve">requests for a shorter period, at no fee or increase in mark-up rate or mark-up on mark-up; provided that the obligor will continue to service the mark-up amount. In case, banks/DFIs decide to decline the request of the obligor, they will record reasons for this decision in their response to the obligor. </w:t>
            </w:r>
          </w:p>
          <w:p w14:paraId="29A8B6D1" w14:textId="77777777" w:rsidR="001F745B" w:rsidRPr="00435893" w:rsidRDefault="001F745B" w:rsidP="00435893">
            <w:pPr>
              <w:pStyle w:val="ListParagraph"/>
              <w:spacing w:line="240" w:lineRule="auto"/>
              <w:ind w:left="436"/>
              <w:rPr>
                <w:rFonts w:ascii="Times New Roman" w:hAnsi="Times New Roman" w:cs="Times New Roman"/>
                <w:color w:val="333333"/>
                <w:sz w:val="24"/>
                <w:szCs w:val="24"/>
                <w:shd w:val="clear" w:color="auto" w:fill="F8F8F8"/>
              </w:rPr>
            </w:pPr>
          </w:p>
          <w:p w14:paraId="487A2F64"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sz w:val="24"/>
                <w:szCs w:val="24"/>
              </w:rPr>
            </w:pPr>
            <w:r w:rsidRPr="00435893">
              <w:rPr>
                <w:rFonts w:ascii="Times New Roman" w:hAnsi="Times New Roman" w:cs="Times New Roman"/>
                <w:color w:val="333333"/>
                <w:sz w:val="24"/>
                <w:szCs w:val="24"/>
                <w:shd w:val="clear" w:color="auto" w:fill="F8F8F8"/>
              </w:rPr>
              <w:t xml:space="preserve">Financing facilities of obligors who are </w:t>
            </w:r>
            <w:r w:rsidRPr="00435893">
              <w:rPr>
                <w:rFonts w:ascii="Times New Roman" w:hAnsi="Times New Roman" w:cs="Times New Roman"/>
                <w:sz w:val="24"/>
                <w:szCs w:val="24"/>
              </w:rPr>
              <w:t xml:space="preserve">unable to service the mark-up amount or need deferment exceeding one year, may be rescheduled / restructured upon their request. </w:t>
            </w:r>
          </w:p>
          <w:p w14:paraId="1278E367" w14:textId="77777777" w:rsidR="001F745B" w:rsidRPr="00435893" w:rsidRDefault="001F745B" w:rsidP="00435893">
            <w:pPr>
              <w:pStyle w:val="ListParagraph"/>
              <w:spacing w:line="240" w:lineRule="auto"/>
              <w:rPr>
                <w:rFonts w:ascii="Times New Roman" w:hAnsi="Times New Roman" w:cs="Times New Roman"/>
                <w:sz w:val="24"/>
                <w:szCs w:val="24"/>
              </w:rPr>
            </w:pPr>
          </w:p>
          <w:p w14:paraId="42B89240"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The instructions, specified above, shall not be applicable on non-performing loans as of 31-Dec-2019.</w:t>
            </w:r>
          </w:p>
          <w:p w14:paraId="3DCF850E"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5D3041D3"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26-03-2020</w:t>
            </w:r>
          </w:p>
        </w:tc>
      </w:tr>
      <w:tr w:rsidR="001F745B" w:rsidRPr="00435893" w14:paraId="68F577BE" w14:textId="77777777" w:rsidTr="001F745B">
        <w:tc>
          <w:tcPr>
            <w:tcW w:w="1885" w:type="dxa"/>
            <w:tcBorders>
              <w:top w:val="single" w:sz="4" w:space="0" w:color="auto"/>
              <w:left w:val="single" w:sz="4" w:space="0" w:color="auto"/>
              <w:bottom w:val="single" w:sz="4" w:space="0" w:color="auto"/>
              <w:right w:val="single" w:sz="4" w:space="0" w:color="auto"/>
            </w:tcBorders>
          </w:tcPr>
          <w:p w14:paraId="61FF4604"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192DF18E"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12988FDB"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(Banking Policy &amp; Regulations Department)</w:t>
            </w:r>
          </w:p>
        </w:tc>
        <w:tc>
          <w:tcPr>
            <w:tcW w:w="5220" w:type="dxa"/>
            <w:tcBorders>
              <w:top w:val="single" w:sz="4" w:space="0" w:color="auto"/>
              <w:left w:val="single" w:sz="4" w:space="0" w:color="auto"/>
              <w:bottom w:val="single" w:sz="4" w:space="0" w:color="auto"/>
              <w:right w:val="single" w:sz="4" w:space="0" w:color="auto"/>
            </w:tcBorders>
          </w:tcPr>
          <w:p w14:paraId="01D3920A"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r w:rsidRPr="00435893">
              <w:rPr>
                <w:rStyle w:val="Strong"/>
                <w:rFonts w:ascii="Times New Roman" w:hAnsi="Times New Roman" w:cs="Times New Roman"/>
                <w:color w:val="000000"/>
                <w:sz w:val="24"/>
                <w:szCs w:val="24"/>
              </w:rPr>
              <w:t>REGULATORY RELIEF TO DAMPEN THE EFFECTS OF COVID – 19</w:t>
            </w:r>
          </w:p>
          <w:p w14:paraId="2C963611"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19A4F901"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68F16923"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r w:rsidRPr="00435893">
              <w:rPr>
                <w:rStyle w:val="Strong"/>
                <w:rFonts w:ascii="Times New Roman" w:hAnsi="Times New Roman" w:cs="Times New Roman"/>
                <w:color w:val="000000"/>
                <w:sz w:val="24"/>
                <w:szCs w:val="24"/>
              </w:rPr>
              <w:t>BPRD Circular Letter No. 12 of 2020</w:t>
            </w:r>
          </w:p>
        </w:tc>
        <w:tc>
          <w:tcPr>
            <w:tcW w:w="4770" w:type="dxa"/>
            <w:tcBorders>
              <w:top w:val="single" w:sz="4" w:space="0" w:color="auto"/>
              <w:left w:val="single" w:sz="4" w:space="0" w:color="auto"/>
              <w:bottom w:val="single" w:sz="4" w:space="0" w:color="auto"/>
              <w:right w:val="single" w:sz="4" w:space="0" w:color="auto"/>
            </w:tcBorders>
          </w:tcPr>
          <w:p w14:paraId="105B5263"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 order to dampen the adverse effects of COVID-19, the State bank of Pakistan has reduced the Capital Conservation Buffer (CCB) for the time being, from its existing level of 2.50% to 1.50%, till further instructions and enhanced existing regulatory retail portfolio limit of Rs. 125 million to Rs. 180 million</w:t>
            </w:r>
          </w:p>
          <w:p w14:paraId="1A745E4F"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7D52B4F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26-03-2020</w:t>
            </w:r>
          </w:p>
        </w:tc>
      </w:tr>
      <w:tr w:rsidR="001F745B" w:rsidRPr="00435893" w14:paraId="519A6DB8" w14:textId="77777777" w:rsidTr="001F745B">
        <w:tc>
          <w:tcPr>
            <w:tcW w:w="1885" w:type="dxa"/>
            <w:tcBorders>
              <w:top w:val="single" w:sz="4" w:space="0" w:color="auto"/>
              <w:left w:val="single" w:sz="4" w:space="0" w:color="auto"/>
              <w:bottom w:val="single" w:sz="4" w:space="0" w:color="auto"/>
              <w:right w:val="single" w:sz="4" w:space="0" w:color="auto"/>
            </w:tcBorders>
          </w:tcPr>
          <w:p w14:paraId="2BFF925C"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069EA134"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State Bank of </w:t>
            </w:r>
            <w:r w:rsidRPr="00435893">
              <w:rPr>
                <w:rFonts w:ascii="Times New Roman" w:hAnsi="Times New Roman" w:cs="Times New Roman"/>
                <w:sz w:val="24"/>
                <w:szCs w:val="24"/>
              </w:rPr>
              <w:lastRenderedPageBreak/>
              <w:t>Pakistan</w:t>
            </w:r>
          </w:p>
          <w:p w14:paraId="0E9AE9D6"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(Banking Policy &amp; Regulations Department)</w:t>
            </w:r>
          </w:p>
        </w:tc>
        <w:tc>
          <w:tcPr>
            <w:tcW w:w="5220" w:type="dxa"/>
            <w:tcBorders>
              <w:top w:val="single" w:sz="4" w:space="0" w:color="auto"/>
              <w:left w:val="single" w:sz="4" w:space="0" w:color="auto"/>
              <w:bottom w:val="single" w:sz="4" w:space="0" w:color="auto"/>
              <w:right w:val="single" w:sz="4" w:space="0" w:color="auto"/>
            </w:tcBorders>
          </w:tcPr>
          <w:p w14:paraId="68097515" w14:textId="77777777" w:rsidR="001F745B" w:rsidRPr="00435893" w:rsidRDefault="001F745B" w:rsidP="00435893">
            <w:pPr>
              <w:spacing w:line="240" w:lineRule="auto"/>
              <w:rPr>
                <w:rStyle w:val="Strong"/>
                <w:rFonts w:ascii="Times New Roman" w:hAnsi="Times New Roman" w:cs="Times New Roman"/>
                <w:b w:val="0"/>
                <w:bCs w:val="0"/>
                <w:caps/>
                <w:color w:val="000000"/>
                <w:sz w:val="24"/>
                <w:szCs w:val="24"/>
              </w:rPr>
            </w:pPr>
            <w:r w:rsidRPr="00435893">
              <w:rPr>
                <w:rStyle w:val="Strong"/>
                <w:rFonts w:ascii="Times New Roman" w:hAnsi="Times New Roman" w:cs="Times New Roman"/>
                <w:caps/>
                <w:color w:val="000000"/>
                <w:sz w:val="24"/>
                <w:szCs w:val="24"/>
              </w:rPr>
              <w:lastRenderedPageBreak/>
              <w:t xml:space="preserve">Measures to Combat COVID 19 </w:t>
            </w:r>
            <w:r w:rsidRPr="00435893">
              <w:rPr>
                <w:rStyle w:val="Strong"/>
                <w:rFonts w:ascii="Times New Roman" w:hAnsi="Times New Roman" w:cs="Times New Roman"/>
                <w:caps/>
                <w:color w:val="000000"/>
                <w:sz w:val="24"/>
                <w:szCs w:val="24"/>
              </w:rPr>
              <w:lastRenderedPageBreak/>
              <w:t>Pandemic - Regulations for Digital On-boarding of Merchants</w:t>
            </w:r>
          </w:p>
          <w:p w14:paraId="4DDD8543"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464E44FD"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43B97C18"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r w:rsidRPr="00435893">
              <w:rPr>
                <w:rStyle w:val="Strong"/>
                <w:rFonts w:ascii="Times New Roman" w:hAnsi="Times New Roman" w:cs="Times New Roman"/>
                <w:color w:val="000000"/>
                <w:sz w:val="24"/>
                <w:szCs w:val="24"/>
              </w:rPr>
              <w:t>BPRD Circular Letter No. 11 of 2020</w:t>
            </w:r>
          </w:p>
        </w:tc>
        <w:tc>
          <w:tcPr>
            <w:tcW w:w="4770" w:type="dxa"/>
            <w:tcBorders>
              <w:top w:val="single" w:sz="4" w:space="0" w:color="auto"/>
              <w:left w:val="single" w:sz="4" w:space="0" w:color="auto"/>
              <w:bottom w:val="single" w:sz="4" w:space="0" w:color="auto"/>
              <w:right w:val="single" w:sz="4" w:space="0" w:color="auto"/>
            </w:tcBorders>
          </w:tcPr>
          <w:p w14:paraId="3DDA8AE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 xml:space="preserve">In order to minimize the risk of COVID-19 </w:t>
            </w:r>
            <w:r w:rsidRPr="00435893">
              <w:rPr>
                <w:rFonts w:ascii="Times New Roman" w:hAnsi="Times New Roman" w:cs="Times New Roman"/>
                <w:sz w:val="24"/>
                <w:szCs w:val="24"/>
              </w:rPr>
              <w:lastRenderedPageBreak/>
              <w:t>spread due to Biometric Verification and to promote digital payments, the State Bank of Pakistan have taken following measures:</w:t>
            </w:r>
          </w:p>
          <w:p w14:paraId="04105049" w14:textId="77777777" w:rsidR="001F745B" w:rsidRPr="00435893" w:rsidRDefault="001F745B" w:rsidP="00435893">
            <w:pPr>
              <w:spacing w:line="240" w:lineRule="auto"/>
              <w:rPr>
                <w:rFonts w:ascii="Times New Roman" w:hAnsi="Times New Roman" w:cs="Times New Roman"/>
                <w:sz w:val="24"/>
                <w:szCs w:val="24"/>
              </w:rPr>
            </w:pPr>
          </w:p>
          <w:p w14:paraId="00E4BE1D" w14:textId="77777777" w:rsidR="001F745B" w:rsidRPr="00435893" w:rsidRDefault="001F745B" w:rsidP="00435893">
            <w:pPr>
              <w:pStyle w:val="ListParagraph"/>
              <w:numPr>
                <w:ilvl w:val="0"/>
                <w:numId w:val="24"/>
              </w:numPr>
              <w:spacing w:line="240" w:lineRule="auto"/>
              <w:ind w:left="436"/>
              <w:rPr>
                <w:rFonts w:ascii="Times New Roman" w:hAnsi="Times New Roman" w:cs="Times New Roman"/>
                <w:sz w:val="24"/>
                <w:szCs w:val="24"/>
              </w:rPr>
            </w:pPr>
            <w:r w:rsidRPr="00435893">
              <w:rPr>
                <w:rFonts w:ascii="Times New Roman" w:hAnsi="Times New Roman" w:cs="Times New Roman"/>
                <w:sz w:val="24"/>
                <w:szCs w:val="24"/>
              </w:rPr>
              <w:t xml:space="preserve">Increased transaction limit for non-biometrically verified merchant accounts from Rs. 50,000/- to Rs. 500,000- per month till September 30, 2020. </w:t>
            </w:r>
          </w:p>
          <w:p w14:paraId="625E1DD9" w14:textId="77777777" w:rsidR="001F745B" w:rsidRPr="00435893" w:rsidRDefault="001F745B" w:rsidP="00435893">
            <w:pPr>
              <w:pStyle w:val="ListParagraph"/>
              <w:spacing w:line="240" w:lineRule="auto"/>
              <w:ind w:left="436"/>
              <w:rPr>
                <w:rFonts w:ascii="Times New Roman" w:hAnsi="Times New Roman" w:cs="Times New Roman"/>
                <w:sz w:val="24"/>
                <w:szCs w:val="24"/>
              </w:rPr>
            </w:pPr>
          </w:p>
          <w:p w14:paraId="4FABFA54" w14:textId="77777777" w:rsidR="001F745B" w:rsidRPr="00435893" w:rsidRDefault="001F745B" w:rsidP="00435893">
            <w:pPr>
              <w:pStyle w:val="ListParagraph"/>
              <w:numPr>
                <w:ilvl w:val="0"/>
                <w:numId w:val="24"/>
              </w:numPr>
              <w:spacing w:line="240" w:lineRule="auto"/>
              <w:ind w:left="436"/>
              <w:rPr>
                <w:rFonts w:ascii="Times New Roman" w:hAnsi="Times New Roman" w:cs="Times New Roman"/>
                <w:sz w:val="24"/>
                <w:szCs w:val="24"/>
              </w:rPr>
            </w:pPr>
            <w:r w:rsidRPr="00435893">
              <w:rPr>
                <w:rFonts w:ascii="Times New Roman" w:hAnsi="Times New Roman" w:cs="Times New Roman"/>
                <w:sz w:val="24"/>
                <w:szCs w:val="24"/>
              </w:rPr>
              <w:t>Increased the maximum account balance of such merchant accounts to Rs. 500,000- per month till September 30, 2020.</w:t>
            </w:r>
          </w:p>
          <w:p w14:paraId="13AF4E6C"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476039E9"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26-03-2020</w:t>
            </w:r>
          </w:p>
        </w:tc>
      </w:tr>
      <w:tr w:rsidR="001F745B" w:rsidRPr="00435893" w14:paraId="0A91257C" w14:textId="77777777" w:rsidTr="001F745B">
        <w:tc>
          <w:tcPr>
            <w:tcW w:w="1885" w:type="dxa"/>
            <w:tcBorders>
              <w:top w:val="single" w:sz="4" w:space="0" w:color="auto"/>
              <w:left w:val="single" w:sz="4" w:space="0" w:color="auto"/>
              <w:bottom w:val="single" w:sz="4" w:space="0" w:color="auto"/>
              <w:right w:val="single" w:sz="4" w:space="0" w:color="auto"/>
            </w:tcBorders>
          </w:tcPr>
          <w:p w14:paraId="2C701006"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62238A66"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08814B31"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(Banking Policy &amp; Regulations Department)</w:t>
            </w:r>
          </w:p>
        </w:tc>
        <w:tc>
          <w:tcPr>
            <w:tcW w:w="5220" w:type="dxa"/>
            <w:tcBorders>
              <w:top w:val="single" w:sz="4" w:space="0" w:color="auto"/>
              <w:left w:val="single" w:sz="4" w:space="0" w:color="auto"/>
              <w:bottom w:val="single" w:sz="4" w:space="0" w:color="auto"/>
              <w:right w:val="single" w:sz="4" w:space="0" w:color="auto"/>
            </w:tcBorders>
          </w:tcPr>
          <w:p w14:paraId="632E4C00" w14:textId="77777777" w:rsidR="001F745B" w:rsidRPr="00435893" w:rsidRDefault="001F745B" w:rsidP="00435893">
            <w:pPr>
              <w:spacing w:line="240" w:lineRule="auto"/>
              <w:rPr>
                <w:rStyle w:val="Strong"/>
                <w:rFonts w:ascii="Times New Roman" w:hAnsi="Times New Roman" w:cs="Times New Roman"/>
                <w:b w:val="0"/>
                <w:bCs w:val="0"/>
                <w:caps/>
                <w:color w:val="000000"/>
                <w:sz w:val="24"/>
                <w:szCs w:val="24"/>
              </w:rPr>
            </w:pPr>
            <w:r w:rsidRPr="00435893">
              <w:rPr>
                <w:rStyle w:val="Strong"/>
                <w:rFonts w:ascii="Times New Roman" w:hAnsi="Times New Roman" w:cs="Times New Roman"/>
                <w:caps/>
                <w:color w:val="000000"/>
                <w:sz w:val="24"/>
                <w:szCs w:val="24"/>
              </w:rPr>
              <w:t>Measures to Combat COVID 19 Pandemic – Branchless Banking Operations</w:t>
            </w:r>
          </w:p>
          <w:p w14:paraId="0226747F"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184FCD1C"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487C5BA7"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r w:rsidRPr="00435893">
              <w:rPr>
                <w:rStyle w:val="Strong"/>
                <w:rFonts w:ascii="Times New Roman" w:hAnsi="Times New Roman" w:cs="Times New Roman"/>
                <w:color w:val="000000"/>
                <w:sz w:val="24"/>
                <w:szCs w:val="24"/>
              </w:rPr>
              <w:t>BPRD Circular Letter No. 10 of 2020</w:t>
            </w:r>
          </w:p>
        </w:tc>
        <w:tc>
          <w:tcPr>
            <w:tcW w:w="4770" w:type="dxa"/>
            <w:tcBorders>
              <w:top w:val="single" w:sz="4" w:space="0" w:color="auto"/>
              <w:left w:val="single" w:sz="4" w:space="0" w:color="auto"/>
              <w:bottom w:val="single" w:sz="4" w:space="0" w:color="auto"/>
              <w:right w:val="single" w:sz="4" w:space="0" w:color="auto"/>
            </w:tcBorders>
          </w:tcPr>
          <w:p w14:paraId="65D4F427"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 order to minimize the risk of Covid-19 spread due to biometric verifications (BV) and physical interactions of general public at agent locations, the State Bank of Pakistan advises Authorized Financial Institutions (AFIs) to take, among others, following measures with immediate effect:</w:t>
            </w:r>
          </w:p>
          <w:p w14:paraId="35A757E2" w14:textId="77777777" w:rsidR="001F745B" w:rsidRPr="00435893" w:rsidRDefault="001F745B" w:rsidP="00435893">
            <w:pPr>
              <w:pStyle w:val="ListParagraph"/>
              <w:numPr>
                <w:ilvl w:val="0"/>
                <w:numId w:val="25"/>
              </w:numPr>
              <w:spacing w:line="240" w:lineRule="auto"/>
              <w:ind w:left="346" w:hanging="346"/>
              <w:rPr>
                <w:rFonts w:ascii="Times New Roman" w:hAnsi="Times New Roman" w:cs="Times New Roman"/>
                <w:sz w:val="24"/>
                <w:szCs w:val="24"/>
              </w:rPr>
            </w:pPr>
            <w:r w:rsidRPr="00435893">
              <w:rPr>
                <w:rFonts w:ascii="Times New Roman" w:hAnsi="Times New Roman" w:cs="Times New Roman"/>
                <w:sz w:val="24"/>
                <w:szCs w:val="24"/>
              </w:rPr>
              <w:t>BV requirement on Level “1” accounts extended till September 30, 2020.</w:t>
            </w:r>
          </w:p>
          <w:p w14:paraId="6FE3392A" w14:textId="77777777" w:rsidR="001F745B" w:rsidRPr="00435893" w:rsidRDefault="001F745B" w:rsidP="00435893">
            <w:pPr>
              <w:numPr>
                <w:ilvl w:val="0"/>
                <w:numId w:val="26"/>
              </w:numPr>
              <w:spacing w:line="240" w:lineRule="auto"/>
              <w:ind w:left="346"/>
              <w:rPr>
                <w:rFonts w:ascii="Times New Roman" w:hAnsi="Times New Roman" w:cs="Times New Roman"/>
                <w:sz w:val="24"/>
                <w:szCs w:val="24"/>
              </w:rPr>
            </w:pPr>
            <w:r w:rsidRPr="00435893">
              <w:rPr>
                <w:rFonts w:ascii="Times New Roman" w:hAnsi="Times New Roman" w:cs="Times New Roman"/>
                <w:sz w:val="24"/>
                <w:szCs w:val="24"/>
              </w:rPr>
              <w:t xml:space="preserve">Withdrawal or deposit of cash amount up to Rs. 25,000/- per month from Level “0” account without BV till September 30, 2020. </w:t>
            </w:r>
          </w:p>
          <w:p w14:paraId="7B14E5B5" w14:textId="77777777" w:rsidR="001F745B" w:rsidRPr="00435893" w:rsidRDefault="001F745B" w:rsidP="00435893">
            <w:pPr>
              <w:numPr>
                <w:ilvl w:val="0"/>
                <w:numId w:val="26"/>
              </w:numPr>
              <w:spacing w:line="240" w:lineRule="auto"/>
              <w:ind w:left="346"/>
              <w:rPr>
                <w:rFonts w:ascii="Times New Roman" w:hAnsi="Times New Roman" w:cs="Times New Roman"/>
                <w:sz w:val="24"/>
                <w:szCs w:val="24"/>
              </w:rPr>
            </w:pPr>
          </w:p>
          <w:p w14:paraId="6BBD4EDB" w14:textId="77777777" w:rsidR="001F745B" w:rsidRPr="00435893" w:rsidRDefault="001F745B" w:rsidP="00435893">
            <w:pPr>
              <w:numPr>
                <w:ilvl w:val="0"/>
                <w:numId w:val="26"/>
              </w:numPr>
              <w:spacing w:line="240" w:lineRule="auto"/>
              <w:ind w:left="346"/>
              <w:rPr>
                <w:rFonts w:ascii="Times New Roman" w:hAnsi="Times New Roman" w:cs="Times New Roman"/>
                <w:sz w:val="24"/>
                <w:szCs w:val="24"/>
              </w:rPr>
            </w:pPr>
            <w:r w:rsidRPr="00435893">
              <w:rPr>
                <w:rFonts w:ascii="Times New Roman" w:hAnsi="Times New Roman" w:cs="Times New Roman"/>
                <w:sz w:val="24"/>
                <w:szCs w:val="24"/>
              </w:rPr>
              <w:t xml:space="preserve">Daily transaction limit of Branchless Banking Level “0” account is not </w:t>
            </w:r>
            <w:r w:rsidRPr="00435893">
              <w:rPr>
                <w:rFonts w:ascii="Times New Roman" w:hAnsi="Times New Roman" w:cs="Times New Roman"/>
                <w:sz w:val="24"/>
                <w:szCs w:val="24"/>
              </w:rPr>
              <w:lastRenderedPageBreak/>
              <w:t>applicable on payments to schools, hospitals, utility companies, merchants etc. till September 30, 2020.</w:t>
            </w:r>
          </w:p>
          <w:p w14:paraId="58871C5F" w14:textId="77777777" w:rsidR="001F745B" w:rsidRPr="00435893" w:rsidRDefault="001F745B" w:rsidP="00435893">
            <w:pPr>
              <w:numPr>
                <w:ilvl w:val="0"/>
                <w:numId w:val="26"/>
              </w:numPr>
              <w:spacing w:line="240" w:lineRule="auto"/>
              <w:ind w:left="346"/>
              <w:rPr>
                <w:rFonts w:ascii="Times New Roman" w:hAnsi="Times New Roman" w:cs="Times New Roman"/>
                <w:sz w:val="24"/>
                <w:szCs w:val="24"/>
              </w:rPr>
            </w:pPr>
            <w:r w:rsidRPr="00435893">
              <w:rPr>
                <w:rFonts w:ascii="Times New Roman" w:hAnsi="Times New Roman" w:cs="Times New Roman"/>
                <w:sz w:val="24"/>
                <w:szCs w:val="24"/>
              </w:rPr>
              <w:t>AFIs may introduce BV through their mobile application for onboarding new customers under Branchless Banking Level “1” account after complying with NADRA Security Standards.</w:t>
            </w:r>
          </w:p>
          <w:p w14:paraId="5258493E"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1FFEBC79"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26-03-2020</w:t>
            </w:r>
          </w:p>
        </w:tc>
      </w:tr>
      <w:tr w:rsidR="001F745B" w:rsidRPr="00435893" w14:paraId="2639DBB8" w14:textId="77777777" w:rsidTr="001F745B">
        <w:tc>
          <w:tcPr>
            <w:tcW w:w="1885" w:type="dxa"/>
            <w:tcBorders>
              <w:top w:val="single" w:sz="4" w:space="0" w:color="auto"/>
              <w:left w:val="single" w:sz="4" w:space="0" w:color="auto"/>
              <w:bottom w:val="single" w:sz="4" w:space="0" w:color="auto"/>
              <w:right w:val="single" w:sz="4" w:space="0" w:color="auto"/>
            </w:tcBorders>
          </w:tcPr>
          <w:p w14:paraId="7D57AA02"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27221620"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61B785C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(Banking Policy &amp; Regulations Department)</w:t>
            </w:r>
          </w:p>
        </w:tc>
        <w:tc>
          <w:tcPr>
            <w:tcW w:w="5220" w:type="dxa"/>
            <w:tcBorders>
              <w:top w:val="single" w:sz="4" w:space="0" w:color="auto"/>
              <w:left w:val="single" w:sz="4" w:space="0" w:color="auto"/>
              <w:bottom w:val="single" w:sz="4" w:space="0" w:color="auto"/>
              <w:right w:val="single" w:sz="4" w:space="0" w:color="auto"/>
            </w:tcBorders>
          </w:tcPr>
          <w:p w14:paraId="5894911D" w14:textId="77777777" w:rsidR="001F745B" w:rsidRPr="00435893" w:rsidRDefault="001F745B" w:rsidP="00435893">
            <w:pPr>
              <w:spacing w:line="240" w:lineRule="auto"/>
              <w:rPr>
                <w:rStyle w:val="Strong"/>
                <w:rFonts w:ascii="Times New Roman" w:hAnsi="Times New Roman" w:cs="Times New Roman"/>
                <w:b w:val="0"/>
                <w:bCs w:val="0"/>
                <w:caps/>
                <w:color w:val="000000"/>
                <w:sz w:val="24"/>
                <w:szCs w:val="24"/>
              </w:rPr>
            </w:pPr>
            <w:r w:rsidRPr="00435893">
              <w:rPr>
                <w:rStyle w:val="Strong"/>
                <w:rFonts w:ascii="Times New Roman" w:hAnsi="Times New Roman" w:cs="Times New Roman"/>
                <w:caps/>
                <w:color w:val="000000"/>
                <w:sz w:val="24"/>
                <w:szCs w:val="24"/>
              </w:rPr>
              <w:t>Measures to Mitigate COVID-19 Pandemic – AML/ CFT Regulations</w:t>
            </w:r>
          </w:p>
          <w:p w14:paraId="568FF39B"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6B8154A0"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p>
          <w:p w14:paraId="5B987DBA"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r w:rsidRPr="00435893">
              <w:rPr>
                <w:rStyle w:val="Strong"/>
                <w:rFonts w:ascii="Times New Roman" w:hAnsi="Times New Roman" w:cs="Times New Roman"/>
                <w:color w:val="000000"/>
                <w:sz w:val="24"/>
                <w:szCs w:val="24"/>
              </w:rPr>
              <w:t>BPRD Circular Letter No. 9 of 2020</w:t>
            </w:r>
          </w:p>
        </w:tc>
        <w:tc>
          <w:tcPr>
            <w:tcW w:w="4770" w:type="dxa"/>
            <w:tcBorders>
              <w:top w:val="single" w:sz="4" w:space="0" w:color="auto"/>
              <w:left w:val="single" w:sz="4" w:space="0" w:color="auto"/>
              <w:bottom w:val="single" w:sz="4" w:space="0" w:color="auto"/>
              <w:right w:val="single" w:sz="4" w:space="0" w:color="auto"/>
            </w:tcBorders>
          </w:tcPr>
          <w:p w14:paraId="041C2F4D"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In order to mitigate the risk of spread of COVID-19 which may arise from physical contact/ interaction during account opening activities, the State Bank of Pakistan advises Banks / DFIs to take the following measures, among others, until June 30, 2020:</w:t>
            </w:r>
          </w:p>
          <w:p w14:paraId="484F5192" w14:textId="77777777" w:rsidR="001F745B" w:rsidRPr="00435893" w:rsidRDefault="001F745B" w:rsidP="00435893">
            <w:pPr>
              <w:spacing w:line="240" w:lineRule="auto"/>
              <w:rPr>
                <w:rFonts w:ascii="Times New Roman" w:hAnsi="Times New Roman" w:cs="Times New Roman"/>
                <w:sz w:val="24"/>
                <w:szCs w:val="24"/>
              </w:rPr>
            </w:pPr>
          </w:p>
          <w:p w14:paraId="25F93B83" w14:textId="77777777" w:rsidR="001F745B" w:rsidRPr="00435893" w:rsidRDefault="001F745B" w:rsidP="00435893">
            <w:pPr>
              <w:pStyle w:val="ListParagraph"/>
              <w:numPr>
                <w:ilvl w:val="0"/>
                <w:numId w:val="22"/>
              </w:numPr>
              <w:spacing w:line="240" w:lineRule="auto"/>
              <w:ind w:left="346" w:hanging="346"/>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 xml:space="preserve">To utilize NADRA </w:t>
            </w:r>
            <w:proofErr w:type="spellStart"/>
            <w:r w:rsidRPr="00435893">
              <w:rPr>
                <w:rFonts w:ascii="Times New Roman" w:hAnsi="Times New Roman" w:cs="Times New Roman"/>
                <w:color w:val="333333"/>
                <w:sz w:val="24"/>
                <w:szCs w:val="24"/>
                <w:shd w:val="clear" w:color="auto" w:fill="F8F8F8"/>
              </w:rPr>
              <w:t>Verisys</w:t>
            </w:r>
            <w:proofErr w:type="spellEnd"/>
            <w:r w:rsidRPr="00435893">
              <w:rPr>
                <w:rFonts w:ascii="Times New Roman" w:hAnsi="Times New Roman" w:cs="Times New Roman"/>
                <w:color w:val="333333"/>
                <w:sz w:val="24"/>
                <w:szCs w:val="24"/>
                <w:shd w:val="clear" w:color="auto" w:fill="F8F8F8"/>
              </w:rPr>
              <w:t xml:space="preserve"> in place of Biometric Verification (BMV) for verification purposes</w:t>
            </w:r>
          </w:p>
          <w:p w14:paraId="656CD286" w14:textId="77777777" w:rsidR="001F745B" w:rsidRPr="00435893" w:rsidRDefault="001F745B" w:rsidP="00435893">
            <w:pPr>
              <w:spacing w:line="240" w:lineRule="auto"/>
              <w:ind w:left="346" w:hanging="346"/>
              <w:rPr>
                <w:rFonts w:ascii="Times New Roman" w:hAnsi="Times New Roman" w:cs="Times New Roman"/>
                <w:color w:val="333333"/>
                <w:sz w:val="24"/>
                <w:szCs w:val="24"/>
                <w:shd w:val="clear" w:color="auto" w:fill="F8F8F8"/>
              </w:rPr>
            </w:pPr>
          </w:p>
          <w:p w14:paraId="1AD558E4" w14:textId="77777777" w:rsidR="001F745B" w:rsidRPr="00435893" w:rsidRDefault="001F745B" w:rsidP="00435893">
            <w:pPr>
              <w:pStyle w:val="ListParagraph"/>
              <w:numPr>
                <w:ilvl w:val="0"/>
                <w:numId w:val="22"/>
              </w:numPr>
              <w:spacing w:line="240" w:lineRule="auto"/>
              <w:ind w:left="346" w:hanging="346"/>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MFBs shall acquire a signed undertaking from the customer to acknowledge physical presence of the customer at the time of opening of Account and to comply with BMV requirement within 60 days.</w:t>
            </w:r>
          </w:p>
          <w:p w14:paraId="05BFE020" w14:textId="77777777" w:rsidR="001F745B" w:rsidRPr="00435893" w:rsidRDefault="001F745B" w:rsidP="00435893">
            <w:pPr>
              <w:pStyle w:val="ListParagraph"/>
              <w:spacing w:line="240" w:lineRule="auto"/>
              <w:ind w:left="346" w:hanging="346"/>
              <w:rPr>
                <w:rFonts w:ascii="Times New Roman" w:hAnsi="Times New Roman" w:cs="Times New Roman"/>
                <w:color w:val="333333"/>
                <w:sz w:val="24"/>
                <w:szCs w:val="24"/>
                <w:shd w:val="clear" w:color="auto" w:fill="F8F8F8"/>
              </w:rPr>
            </w:pPr>
          </w:p>
          <w:p w14:paraId="2D05CF11" w14:textId="77777777" w:rsidR="001F745B" w:rsidRPr="00435893" w:rsidRDefault="001F745B" w:rsidP="00435893">
            <w:pPr>
              <w:pStyle w:val="ListParagraph"/>
              <w:numPr>
                <w:ilvl w:val="0"/>
                <w:numId w:val="22"/>
              </w:numPr>
              <w:spacing w:line="240" w:lineRule="auto"/>
              <w:ind w:left="346" w:hanging="346"/>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 xml:space="preserve">Encouraged to introduce as early as possible electronic account opening forms / other forms to reduce risk of spread of </w:t>
            </w:r>
            <w:r w:rsidRPr="00435893">
              <w:rPr>
                <w:rFonts w:ascii="Times New Roman" w:hAnsi="Times New Roman" w:cs="Times New Roman"/>
                <w:color w:val="333333"/>
                <w:sz w:val="24"/>
                <w:szCs w:val="24"/>
                <w:shd w:val="clear" w:color="auto" w:fill="F8F8F8"/>
              </w:rPr>
              <w:lastRenderedPageBreak/>
              <w:t>COVID-19 from transmission through paper-based account opening</w:t>
            </w:r>
          </w:p>
          <w:p w14:paraId="52E595CB"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4CB065AF"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26-03-2020</w:t>
            </w:r>
          </w:p>
        </w:tc>
      </w:tr>
    </w:tbl>
    <w:p w14:paraId="14AEDFF6" w14:textId="77777777" w:rsidR="001F745B" w:rsidRPr="00435893" w:rsidRDefault="001F745B" w:rsidP="00435893">
      <w:pPr>
        <w:spacing w:after="0" w:line="240" w:lineRule="auto"/>
        <w:rPr>
          <w:rFonts w:ascii="Times New Roman" w:hAnsi="Times New Roman" w:cs="Times New Roman"/>
          <w:sz w:val="24"/>
          <w:szCs w:val="24"/>
        </w:rPr>
      </w:pPr>
    </w:p>
    <w:tbl>
      <w:tblPr>
        <w:tblStyle w:val="TableGrid"/>
        <w:tblW w:w="15120" w:type="dxa"/>
        <w:tblLayout w:type="fixed"/>
        <w:tblLook w:val="04A0" w:firstRow="1" w:lastRow="0" w:firstColumn="1" w:lastColumn="0" w:noHBand="0" w:noVBand="1"/>
      </w:tblPr>
      <w:tblGrid>
        <w:gridCol w:w="1885"/>
        <w:gridCol w:w="1891"/>
        <w:gridCol w:w="5222"/>
        <w:gridCol w:w="4772"/>
        <w:gridCol w:w="1350"/>
      </w:tblGrid>
      <w:tr w:rsidR="001F745B" w:rsidRPr="00435893" w14:paraId="7FE2B972" w14:textId="77777777" w:rsidTr="0009618B">
        <w:tc>
          <w:tcPr>
            <w:tcW w:w="1885" w:type="dxa"/>
            <w:tcBorders>
              <w:top w:val="single" w:sz="4" w:space="0" w:color="auto"/>
              <w:left w:val="single" w:sz="4" w:space="0" w:color="auto"/>
              <w:bottom w:val="single" w:sz="4" w:space="0" w:color="auto"/>
              <w:right w:val="single" w:sz="4" w:space="0" w:color="auto"/>
            </w:tcBorders>
          </w:tcPr>
          <w:p w14:paraId="13D2AA1A" w14:textId="77777777" w:rsidR="001F745B" w:rsidRPr="00435893" w:rsidRDefault="001F745B" w:rsidP="00435893">
            <w:pPr>
              <w:spacing w:line="240" w:lineRule="auto"/>
              <w:rPr>
                <w:rFonts w:ascii="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13D450B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5329F2FE"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(Exchange Policy Department)</w:t>
            </w:r>
          </w:p>
        </w:tc>
        <w:tc>
          <w:tcPr>
            <w:tcW w:w="5222" w:type="dxa"/>
            <w:tcBorders>
              <w:top w:val="single" w:sz="4" w:space="0" w:color="auto"/>
              <w:left w:val="single" w:sz="4" w:space="0" w:color="auto"/>
              <w:bottom w:val="single" w:sz="4" w:space="0" w:color="auto"/>
              <w:right w:val="single" w:sz="4" w:space="0" w:color="auto"/>
            </w:tcBorders>
          </w:tcPr>
          <w:p w14:paraId="0B5BEB0B" w14:textId="77777777" w:rsidR="001F745B" w:rsidRPr="00486C2E" w:rsidRDefault="001F745B" w:rsidP="00435893">
            <w:pPr>
              <w:spacing w:line="240" w:lineRule="auto"/>
              <w:rPr>
                <w:rStyle w:val="Strong"/>
                <w:rFonts w:ascii="Times New Roman" w:hAnsi="Times New Roman" w:cs="Times New Roman"/>
                <w:b w:val="0"/>
                <w:bCs w:val="0"/>
                <w:caps/>
                <w:color w:val="000000"/>
                <w:sz w:val="24"/>
                <w:szCs w:val="24"/>
              </w:rPr>
            </w:pPr>
            <w:r w:rsidRPr="00486C2E">
              <w:rPr>
                <w:rStyle w:val="Strong"/>
                <w:rFonts w:ascii="Times New Roman" w:hAnsi="Times New Roman" w:cs="Times New Roman"/>
                <w:b w:val="0"/>
                <w:bCs w:val="0"/>
                <w:caps/>
                <w:color w:val="000000"/>
                <w:sz w:val="24"/>
                <w:szCs w:val="24"/>
              </w:rPr>
              <w:t>Import of Medical Equipment for Treatment of Corona Virus Pandemic against Advance Payment &amp; Open Account</w:t>
            </w:r>
          </w:p>
          <w:p w14:paraId="6054C6A2"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2F551330"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6DCDE636" w14:textId="77777777" w:rsidR="001F745B" w:rsidRPr="00486C2E" w:rsidRDefault="001F745B" w:rsidP="00435893">
            <w:pPr>
              <w:spacing w:line="240" w:lineRule="auto"/>
              <w:rPr>
                <w:rStyle w:val="Strong"/>
                <w:rFonts w:ascii="Times New Roman" w:hAnsi="Times New Roman" w:cs="Times New Roman"/>
                <w:b w:val="0"/>
                <w:bCs w:val="0"/>
                <w:color w:val="000000"/>
                <w:sz w:val="24"/>
                <w:szCs w:val="24"/>
              </w:rPr>
            </w:pPr>
            <w:r w:rsidRPr="00486C2E">
              <w:rPr>
                <w:rStyle w:val="Strong"/>
                <w:rFonts w:ascii="Times New Roman" w:hAnsi="Times New Roman" w:cs="Times New Roman"/>
                <w:b w:val="0"/>
                <w:bCs w:val="0"/>
                <w:color w:val="000000"/>
                <w:sz w:val="24"/>
                <w:szCs w:val="24"/>
              </w:rPr>
              <w:t>EPD Circular Letter No. 09 of 2020</w:t>
            </w:r>
          </w:p>
        </w:tc>
        <w:tc>
          <w:tcPr>
            <w:tcW w:w="4772" w:type="dxa"/>
            <w:tcBorders>
              <w:top w:val="single" w:sz="4" w:space="0" w:color="auto"/>
              <w:left w:val="single" w:sz="4" w:space="0" w:color="auto"/>
              <w:bottom w:val="single" w:sz="4" w:space="0" w:color="auto"/>
              <w:right w:val="single" w:sz="4" w:space="0" w:color="auto"/>
            </w:tcBorders>
          </w:tcPr>
          <w:p w14:paraId="0F05944A"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In order to support the measures being taken by the public and private sectors to fight against the pandemic of Corona Virus in Pakistan, the State bank of Pakistan has amended the Paras 6-A, 17 and 30 of Chapter 13 of existing foreign exchange regulations to facilitate the import of medical equipment, medicines, ancillary items etc., which may be required for the medical treatment of the disease. The amendments, among others, are as follows:</w:t>
            </w:r>
          </w:p>
          <w:p w14:paraId="6416994C"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p w14:paraId="5203DE36"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 xml:space="preserve">Banks may make </w:t>
            </w:r>
            <w:r w:rsidRPr="00435893">
              <w:rPr>
                <w:rFonts w:ascii="Times New Roman" w:hAnsi="Times New Roman" w:cs="Times New Roman"/>
                <w:b/>
                <w:bCs/>
                <w:color w:val="333333"/>
                <w:sz w:val="24"/>
                <w:szCs w:val="24"/>
                <w:shd w:val="clear" w:color="auto" w:fill="F8F8F8"/>
              </w:rPr>
              <w:t>advance payment</w:t>
            </w:r>
            <w:r w:rsidRPr="00435893">
              <w:rPr>
                <w:rFonts w:ascii="Times New Roman" w:hAnsi="Times New Roman" w:cs="Times New Roman"/>
                <w:color w:val="333333"/>
                <w:sz w:val="24"/>
                <w:szCs w:val="24"/>
                <w:shd w:val="clear" w:color="auto" w:fill="F8F8F8"/>
              </w:rPr>
              <w:t xml:space="preserve"> up to 100% of the value of imports, on behalf of government departments and organizations, hospitals, charitable organizations and commercial importers for the import of medical equipment, medicines, and ancillary items for the medical treatment of COVID-19 epidemic.</w:t>
            </w:r>
          </w:p>
          <w:p w14:paraId="7970A324"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p w14:paraId="712FA100"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 xml:space="preserve">Banks may also make payment, </w:t>
            </w:r>
            <w:r w:rsidRPr="00435893">
              <w:rPr>
                <w:rFonts w:ascii="Times New Roman" w:hAnsi="Times New Roman" w:cs="Times New Roman"/>
                <w:b/>
                <w:bCs/>
                <w:color w:val="333333"/>
                <w:sz w:val="24"/>
                <w:szCs w:val="24"/>
                <w:shd w:val="clear" w:color="auto" w:fill="F8F8F8"/>
              </w:rPr>
              <w:t>without any limit</w:t>
            </w:r>
            <w:r w:rsidRPr="00435893">
              <w:rPr>
                <w:rFonts w:ascii="Times New Roman" w:hAnsi="Times New Roman" w:cs="Times New Roman"/>
                <w:color w:val="333333"/>
                <w:sz w:val="24"/>
                <w:szCs w:val="24"/>
                <w:shd w:val="clear" w:color="auto" w:fill="F8F8F8"/>
              </w:rPr>
              <w:t xml:space="preserve"> for the import of medical equipment, medicines, and ancillary items for the medical treatment of COVID-19 epidemic, on </w:t>
            </w:r>
            <w:r w:rsidRPr="00435893">
              <w:rPr>
                <w:rFonts w:ascii="Times New Roman" w:hAnsi="Times New Roman" w:cs="Times New Roman"/>
                <w:b/>
                <w:bCs/>
                <w:color w:val="333333"/>
                <w:sz w:val="24"/>
                <w:szCs w:val="24"/>
                <w:shd w:val="clear" w:color="auto" w:fill="F8F8F8"/>
              </w:rPr>
              <w:t xml:space="preserve">Open </w:t>
            </w:r>
            <w:r w:rsidRPr="00435893">
              <w:rPr>
                <w:rFonts w:ascii="Times New Roman" w:hAnsi="Times New Roman" w:cs="Times New Roman"/>
                <w:b/>
                <w:bCs/>
                <w:color w:val="333333"/>
                <w:sz w:val="24"/>
                <w:szCs w:val="24"/>
                <w:shd w:val="clear" w:color="auto" w:fill="F8F8F8"/>
              </w:rPr>
              <w:lastRenderedPageBreak/>
              <w:t>Account basis</w:t>
            </w:r>
            <w:r w:rsidRPr="00435893">
              <w:rPr>
                <w:rFonts w:ascii="Times New Roman" w:hAnsi="Times New Roman" w:cs="Times New Roman"/>
                <w:color w:val="333333"/>
                <w:sz w:val="24"/>
                <w:szCs w:val="24"/>
                <w:shd w:val="clear" w:color="auto" w:fill="F8F8F8"/>
              </w:rPr>
              <w:t>.</w:t>
            </w:r>
          </w:p>
          <w:p w14:paraId="4B405FD4"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p w14:paraId="7FA93854"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Banks have been allowed to approve Electronic Import Form (EIF) for the import of the equipment donated by international donor agencies and foreign governments to facilitate their seamless and speedy purchase</w:t>
            </w:r>
          </w:p>
          <w:p w14:paraId="19E2F96F"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3387E82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24-03-2020</w:t>
            </w:r>
          </w:p>
        </w:tc>
      </w:tr>
      <w:tr w:rsidR="001F745B" w:rsidRPr="00435893" w14:paraId="7ECC9EBE" w14:textId="77777777" w:rsidTr="0009618B">
        <w:trPr>
          <w:trHeight w:val="70"/>
        </w:trPr>
        <w:tc>
          <w:tcPr>
            <w:tcW w:w="1885" w:type="dxa"/>
            <w:tcBorders>
              <w:top w:val="single" w:sz="4" w:space="0" w:color="auto"/>
              <w:left w:val="single" w:sz="4" w:space="0" w:color="auto"/>
              <w:bottom w:val="single" w:sz="4" w:space="0" w:color="auto"/>
              <w:right w:val="single" w:sz="4" w:space="0" w:color="auto"/>
            </w:tcBorders>
          </w:tcPr>
          <w:p w14:paraId="37F145F9" w14:textId="77777777" w:rsidR="001F745B" w:rsidRPr="00435893" w:rsidRDefault="001F745B" w:rsidP="00435893">
            <w:pPr>
              <w:spacing w:line="240" w:lineRule="auto"/>
              <w:rPr>
                <w:rFonts w:ascii="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3E16292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73360393"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(Exchange Policy Department)</w:t>
            </w:r>
          </w:p>
        </w:tc>
        <w:tc>
          <w:tcPr>
            <w:tcW w:w="5222" w:type="dxa"/>
            <w:tcBorders>
              <w:top w:val="single" w:sz="4" w:space="0" w:color="auto"/>
              <w:left w:val="single" w:sz="4" w:space="0" w:color="auto"/>
              <w:bottom w:val="single" w:sz="4" w:space="0" w:color="auto"/>
              <w:right w:val="single" w:sz="4" w:space="0" w:color="auto"/>
            </w:tcBorders>
          </w:tcPr>
          <w:p w14:paraId="7A341E01" w14:textId="77777777" w:rsidR="001F745B" w:rsidRPr="00486C2E" w:rsidRDefault="001F745B" w:rsidP="00435893">
            <w:pPr>
              <w:spacing w:line="240" w:lineRule="auto"/>
              <w:rPr>
                <w:rStyle w:val="Strong"/>
                <w:rFonts w:ascii="Times New Roman" w:hAnsi="Times New Roman" w:cs="Times New Roman"/>
                <w:b w:val="0"/>
                <w:bCs w:val="0"/>
                <w:caps/>
                <w:color w:val="000000"/>
                <w:sz w:val="24"/>
                <w:szCs w:val="24"/>
              </w:rPr>
            </w:pPr>
            <w:r w:rsidRPr="00486C2E">
              <w:rPr>
                <w:rStyle w:val="Strong"/>
                <w:rFonts w:ascii="Times New Roman" w:hAnsi="Times New Roman" w:cs="Times New Roman"/>
                <w:b w:val="0"/>
                <w:bCs w:val="0"/>
                <w:caps/>
                <w:color w:val="000000"/>
                <w:sz w:val="24"/>
                <w:szCs w:val="24"/>
              </w:rPr>
              <w:t>Amendments in Foreign Exchange Regulations</w:t>
            </w:r>
          </w:p>
          <w:p w14:paraId="3C6FF317"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2DCD9465"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42C2B4C4" w14:textId="77777777" w:rsidR="001F745B" w:rsidRPr="00486C2E" w:rsidRDefault="001F745B" w:rsidP="00435893">
            <w:pPr>
              <w:spacing w:line="240" w:lineRule="auto"/>
              <w:rPr>
                <w:rStyle w:val="Strong"/>
                <w:rFonts w:ascii="Times New Roman" w:hAnsi="Times New Roman" w:cs="Times New Roman"/>
                <w:b w:val="0"/>
                <w:bCs w:val="0"/>
                <w:color w:val="000000"/>
                <w:sz w:val="24"/>
                <w:szCs w:val="24"/>
              </w:rPr>
            </w:pPr>
            <w:r w:rsidRPr="00486C2E">
              <w:rPr>
                <w:rStyle w:val="Strong"/>
                <w:rFonts w:ascii="Times New Roman" w:hAnsi="Times New Roman" w:cs="Times New Roman"/>
                <w:b w:val="0"/>
                <w:bCs w:val="0"/>
                <w:color w:val="000000"/>
                <w:sz w:val="24"/>
                <w:szCs w:val="24"/>
              </w:rPr>
              <w:t>EPD Circular Letter No. 07 of 2020</w:t>
            </w:r>
          </w:p>
        </w:tc>
        <w:tc>
          <w:tcPr>
            <w:tcW w:w="4772" w:type="dxa"/>
            <w:tcBorders>
              <w:top w:val="single" w:sz="4" w:space="0" w:color="auto"/>
              <w:left w:val="single" w:sz="4" w:space="0" w:color="auto"/>
              <w:bottom w:val="single" w:sz="4" w:space="0" w:color="auto"/>
              <w:right w:val="single" w:sz="4" w:space="0" w:color="auto"/>
            </w:tcBorders>
          </w:tcPr>
          <w:p w14:paraId="429DA762"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In wake of COVID-19, the State Bank of Pakistan has amended, among others, following foreign exchange regulations in the Foreign Exchange Manual:</w:t>
            </w:r>
          </w:p>
          <w:p w14:paraId="352B2ED2"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p w14:paraId="54B00E6C" w14:textId="77777777" w:rsidR="001F745B" w:rsidRPr="00435893" w:rsidRDefault="001F745B" w:rsidP="00435893">
            <w:pPr>
              <w:pStyle w:val="ListParagraph"/>
              <w:numPr>
                <w:ilvl w:val="0"/>
                <w:numId w:val="27"/>
              </w:numPr>
              <w:spacing w:line="240" w:lineRule="auto"/>
              <w:ind w:left="346" w:hanging="346"/>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Banks may allow extension in realization of export proceeds to exporters up to 90 days beyond the expiry of six months from the date of shipment, provided the expiry of six months falls between January 1, 2020 to June 30, 2020 (both date inclusive) subject to submission of satisfactory explanation by the exporter showing delay due to COVID-19 pandemic.</w:t>
            </w:r>
          </w:p>
          <w:p w14:paraId="012620CD" w14:textId="77777777" w:rsidR="001F745B" w:rsidRPr="00435893" w:rsidRDefault="001F745B" w:rsidP="00435893">
            <w:pPr>
              <w:spacing w:line="240" w:lineRule="auto"/>
              <w:ind w:left="346" w:hanging="346"/>
              <w:rPr>
                <w:rFonts w:ascii="Times New Roman" w:hAnsi="Times New Roman" w:cs="Times New Roman"/>
                <w:color w:val="333333"/>
                <w:sz w:val="24"/>
                <w:szCs w:val="24"/>
                <w:shd w:val="clear" w:color="auto" w:fill="F8F8F8"/>
              </w:rPr>
            </w:pPr>
          </w:p>
          <w:p w14:paraId="58347D47" w14:textId="5CF297E9" w:rsidR="001F745B" w:rsidRPr="005A5AEA" w:rsidRDefault="001F745B" w:rsidP="005A5AEA">
            <w:pPr>
              <w:pStyle w:val="ListParagraph"/>
              <w:numPr>
                <w:ilvl w:val="0"/>
                <w:numId w:val="27"/>
              </w:numPr>
              <w:spacing w:line="240" w:lineRule="auto"/>
              <w:ind w:left="346" w:hanging="346"/>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 xml:space="preserve">Banks may extend the time period for import of goods and submission of shipping documents, against advance payment, up to 90 days from the due date of import of goods, under general or special permission, in cases where the due </w:t>
            </w:r>
            <w:r w:rsidRPr="00435893">
              <w:rPr>
                <w:rFonts w:ascii="Times New Roman" w:hAnsi="Times New Roman" w:cs="Times New Roman"/>
                <w:color w:val="333333"/>
                <w:sz w:val="24"/>
                <w:szCs w:val="24"/>
                <w:shd w:val="clear" w:color="auto" w:fill="F8F8F8"/>
              </w:rPr>
              <w:lastRenderedPageBreak/>
              <w:t>date falls between January 01, 2020 to June 30, 2020 (both days inclusive) subject to submission of satisfactory explanation by the importer showing delay due to COVID-19 pandemic.</w:t>
            </w:r>
          </w:p>
          <w:p w14:paraId="70B6EF22" w14:textId="77777777" w:rsidR="001F745B" w:rsidRPr="00435893" w:rsidRDefault="001F745B" w:rsidP="00435893">
            <w:pPr>
              <w:pStyle w:val="ListParagraph"/>
              <w:spacing w:line="240" w:lineRule="auto"/>
              <w:ind w:left="346"/>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3500E7E2"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20-03-2020</w:t>
            </w:r>
          </w:p>
        </w:tc>
      </w:tr>
      <w:tr w:rsidR="00172937" w:rsidRPr="00D17412" w14:paraId="4FB00C44" w14:textId="77777777" w:rsidTr="0009618B">
        <w:trPr>
          <w:trHeight w:val="70"/>
        </w:trPr>
        <w:tc>
          <w:tcPr>
            <w:tcW w:w="1885" w:type="dxa"/>
            <w:tcBorders>
              <w:top w:val="single" w:sz="4" w:space="0" w:color="auto"/>
              <w:left w:val="single" w:sz="4" w:space="0" w:color="auto"/>
              <w:bottom w:val="single" w:sz="4" w:space="0" w:color="auto"/>
              <w:right w:val="single" w:sz="4" w:space="0" w:color="auto"/>
            </w:tcBorders>
          </w:tcPr>
          <w:p w14:paraId="16B96C14" w14:textId="77777777" w:rsidR="00172937" w:rsidRPr="00D17412" w:rsidRDefault="00172937" w:rsidP="00D17412">
            <w:pPr>
              <w:spacing w:line="240" w:lineRule="auto"/>
              <w:rPr>
                <w:rFonts w:ascii="Times New Roman" w:hAnsi="Times New Roman" w:cs="Times New Roman"/>
                <w:sz w:val="24"/>
                <w:szCs w:val="24"/>
              </w:rPr>
            </w:pPr>
            <w:bookmarkStart w:id="1" w:name="_Hlk39588223"/>
          </w:p>
        </w:tc>
        <w:tc>
          <w:tcPr>
            <w:tcW w:w="1891" w:type="dxa"/>
            <w:tcBorders>
              <w:top w:val="single" w:sz="4" w:space="0" w:color="auto"/>
              <w:left w:val="single" w:sz="4" w:space="0" w:color="auto"/>
              <w:bottom w:val="single" w:sz="4" w:space="0" w:color="auto"/>
              <w:right w:val="single" w:sz="4" w:space="0" w:color="auto"/>
            </w:tcBorders>
          </w:tcPr>
          <w:p w14:paraId="360FEBB0" w14:textId="77777777" w:rsidR="00172937" w:rsidRPr="00D17412" w:rsidRDefault="00172937" w:rsidP="00D17412">
            <w:pPr>
              <w:spacing w:line="240" w:lineRule="auto"/>
              <w:rPr>
                <w:rFonts w:ascii="Times New Roman" w:hAnsi="Times New Roman" w:cs="Times New Roman"/>
                <w:sz w:val="24"/>
                <w:szCs w:val="24"/>
              </w:rPr>
            </w:pPr>
            <w:r w:rsidRPr="00D17412">
              <w:rPr>
                <w:rFonts w:ascii="Times New Roman" w:hAnsi="Times New Roman" w:cs="Times New Roman"/>
                <w:sz w:val="24"/>
                <w:szCs w:val="24"/>
              </w:rPr>
              <w:t>State Bank of Pakistan</w:t>
            </w:r>
          </w:p>
          <w:p w14:paraId="7DD880CD" w14:textId="77777777" w:rsidR="00172937" w:rsidRPr="00D17412" w:rsidRDefault="00172937" w:rsidP="00D17412">
            <w:pPr>
              <w:spacing w:line="240" w:lineRule="auto"/>
              <w:rPr>
                <w:rFonts w:ascii="Times New Roman" w:hAnsi="Times New Roman" w:cs="Times New Roman"/>
                <w:sz w:val="24"/>
                <w:szCs w:val="24"/>
              </w:rPr>
            </w:pPr>
            <w:r w:rsidRPr="00D17412">
              <w:rPr>
                <w:rFonts w:ascii="Times New Roman" w:hAnsi="Times New Roman" w:cs="Times New Roman"/>
                <w:sz w:val="24"/>
                <w:szCs w:val="24"/>
              </w:rPr>
              <w:t>(Exchange Policy Department)</w:t>
            </w:r>
          </w:p>
          <w:p w14:paraId="6274007F" w14:textId="495931CE" w:rsidR="00172937" w:rsidRPr="00D17412" w:rsidRDefault="00172937" w:rsidP="00D17412">
            <w:pPr>
              <w:spacing w:line="240" w:lineRule="auto"/>
              <w:rPr>
                <w:rFonts w:ascii="Times New Roman" w:hAnsi="Times New Roman" w:cs="Times New Roman"/>
                <w:sz w:val="24"/>
                <w:szCs w:val="24"/>
              </w:rPr>
            </w:pPr>
          </w:p>
        </w:tc>
        <w:tc>
          <w:tcPr>
            <w:tcW w:w="5222" w:type="dxa"/>
            <w:tcBorders>
              <w:top w:val="single" w:sz="4" w:space="0" w:color="auto"/>
              <w:left w:val="single" w:sz="4" w:space="0" w:color="auto"/>
              <w:bottom w:val="single" w:sz="4" w:space="0" w:color="auto"/>
              <w:right w:val="single" w:sz="4" w:space="0" w:color="auto"/>
            </w:tcBorders>
          </w:tcPr>
          <w:p w14:paraId="34E0A169" w14:textId="469FE10D" w:rsidR="00172937" w:rsidRPr="00D17412" w:rsidRDefault="00380219" w:rsidP="00D17412">
            <w:pPr>
              <w:spacing w:line="240" w:lineRule="auto"/>
              <w:rPr>
                <w:rStyle w:val="Strong"/>
                <w:rFonts w:ascii="Times New Roman" w:hAnsi="Times New Roman" w:cs="Times New Roman"/>
                <w:caps/>
                <w:color w:val="000000"/>
                <w:sz w:val="24"/>
                <w:szCs w:val="24"/>
              </w:rPr>
            </w:pPr>
            <w:r w:rsidRPr="00D17412">
              <w:rPr>
                <w:rFonts w:ascii="Times New Roman" w:hAnsi="Times New Roman" w:cs="Times New Roman"/>
                <w:caps/>
                <w:color w:val="333333"/>
                <w:sz w:val="24"/>
                <w:szCs w:val="24"/>
                <w:shd w:val="clear" w:color="auto" w:fill="F8F8F8"/>
              </w:rPr>
              <w:t>Revision of Instructions regarding Making and Dispatch of Shipping Documents by the Exporters</w:t>
            </w:r>
          </w:p>
          <w:p w14:paraId="289CFBFB" w14:textId="77777777" w:rsidR="00172937" w:rsidRPr="00D17412" w:rsidRDefault="00172937" w:rsidP="00D17412">
            <w:pPr>
              <w:spacing w:line="240" w:lineRule="auto"/>
              <w:rPr>
                <w:rStyle w:val="Strong"/>
                <w:rFonts w:ascii="Times New Roman" w:hAnsi="Times New Roman" w:cs="Times New Roman"/>
                <w:b w:val="0"/>
                <w:bCs w:val="0"/>
                <w:sz w:val="24"/>
                <w:szCs w:val="24"/>
              </w:rPr>
            </w:pPr>
          </w:p>
          <w:p w14:paraId="297BA6EC" w14:textId="77777777" w:rsidR="00172937" w:rsidRPr="00D17412" w:rsidRDefault="00172937" w:rsidP="00D17412">
            <w:pPr>
              <w:spacing w:line="240" w:lineRule="auto"/>
              <w:rPr>
                <w:rStyle w:val="Strong"/>
                <w:rFonts w:ascii="Times New Roman" w:hAnsi="Times New Roman" w:cs="Times New Roman"/>
                <w:b w:val="0"/>
                <w:bCs w:val="0"/>
                <w:sz w:val="24"/>
                <w:szCs w:val="24"/>
              </w:rPr>
            </w:pPr>
          </w:p>
          <w:p w14:paraId="1744020C" w14:textId="4832E9B3" w:rsidR="00172937" w:rsidRPr="00D17412" w:rsidRDefault="00172937" w:rsidP="00D17412">
            <w:pPr>
              <w:spacing w:line="240" w:lineRule="auto"/>
              <w:rPr>
                <w:rStyle w:val="Strong"/>
                <w:rFonts w:ascii="Times New Roman" w:hAnsi="Times New Roman" w:cs="Times New Roman"/>
                <w:b w:val="0"/>
                <w:bCs w:val="0"/>
                <w:caps/>
                <w:color w:val="000000"/>
                <w:sz w:val="24"/>
                <w:szCs w:val="24"/>
              </w:rPr>
            </w:pPr>
            <w:r w:rsidRPr="00D17412">
              <w:rPr>
                <w:rStyle w:val="Strong"/>
                <w:rFonts w:ascii="Times New Roman" w:hAnsi="Times New Roman" w:cs="Times New Roman"/>
                <w:b w:val="0"/>
                <w:bCs w:val="0"/>
                <w:color w:val="000000"/>
                <w:sz w:val="24"/>
                <w:szCs w:val="24"/>
              </w:rPr>
              <w:t>EPD Circular Letter No. 05 of 2020</w:t>
            </w:r>
          </w:p>
        </w:tc>
        <w:tc>
          <w:tcPr>
            <w:tcW w:w="4772" w:type="dxa"/>
            <w:tcBorders>
              <w:top w:val="single" w:sz="4" w:space="0" w:color="auto"/>
              <w:left w:val="single" w:sz="4" w:space="0" w:color="auto"/>
              <w:bottom w:val="single" w:sz="4" w:space="0" w:color="auto"/>
              <w:right w:val="single" w:sz="4" w:space="0" w:color="auto"/>
            </w:tcBorders>
          </w:tcPr>
          <w:p w14:paraId="22BAE397" w14:textId="50174A91" w:rsidR="00172937" w:rsidRPr="00D17412" w:rsidRDefault="00380219" w:rsidP="00D17412">
            <w:pPr>
              <w:spacing w:line="240" w:lineRule="auto"/>
              <w:rPr>
                <w:rFonts w:ascii="Times New Roman" w:hAnsi="Times New Roman" w:cs="Times New Roman"/>
                <w:color w:val="333333"/>
                <w:sz w:val="24"/>
                <w:szCs w:val="24"/>
                <w:shd w:val="clear" w:color="auto" w:fill="F8F8F8"/>
              </w:rPr>
            </w:pPr>
            <w:r w:rsidRPr="00D17412">
              <w:rPr>
                <w:rFonts w:ascii="Times New Roman" w:hAnsi="Times New Roman" w:cs="Times New Roman"/>
                <w:color w:val="333333"/>
                <w:sz w:val="24"/>
                <w:szCs w:val="24"/>
                <w:shd w:val="clear" w:color="auto" w:fill="F8F8F8"/>
              </w:rPr>
              <w:t>Authorized Dealers (ADs) may allow making of shipping documents in the name of the foreign importers and dispatch of the same by the exporters directly to the foreign consignees or their agents in the country of final destination by issuing a certificate as per the proforma of the Appendix V-12A to the carriers (ships, airlines, trucks, railways etc.) subject to the terms and conditions stated in the said EPD Circular.</w:t>
            </w:r>
          </w:p>
          <w:p w14:paraId="270F4E24" w14:textId="09191803" w:rsidR="00380219" w:rsidRPr="00D17412" w:rsidRDefault="00380219" w:rsidP="00D17412">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tcPr>
          <w:p w14:paraId="1135955F" w14:textId="77777777" w:rsidR="00172937" w:rsidRPr="00D17412" w:rsidRDefault="00172937" w:rsidP="00D17412">
            <w:pPr>
              <w:spacing w:line="240" w:lineRule="auto"/>
              <w:rPr>
                <w:rFonts w:ascii="Times New Roman" w:hAnsi="Times New Roman" w:cs="Times New Roman"/>
                <w:sz w:val="24"/>
                <w:szCs w:val="24"/>
              </w:rPr>
            </w:pPr>
          </w:p>
        </w:tc>
      </w:tr>
      <w:tr w:rsidR="00172937" w:rsidRPr="00D17412" w14:paraId="57837BEE" w14:textId="77777777" w:rsidTr="0009618B">
        <w:trPr>
          <w:trHeight w:val="70"/>
        </w:trPr>
        <w:tc>
          <w:tcPr>
            <w:tcW w:w="1885" w:type="dxa"/>
            <w:tcBorders>
              <w:top w:val="single" w:sz="4" w:space="0" w:color="auto"/>
              <w:left w:val="single" w:sz="4" w:space="0" w:color="auto"/>
              <w:bottom w:val="single" w:sz="4" w:space="0" w:color="auto"/>
              <w:right w:val="single" w:sz="4" w:space="0" w:color="auto"/>
            </w:tcBorders>
          </w:tcPr>
          <w:p w14:paraId="2727F739" w14:textId="77777777" w:rsidR="00172937" w:rsidRPr="00D17412" w:rsidRDefault="00172937" w:rsidP="00D17412">
            <w:pPr>
              <w:spacing w:line="240" w:lineRule="auto"/>
              <w:rPr>
                <w:rFonts w:ascii="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14:paraId="36E9180F" w14:textId="77777777" w:rsidR="00172937" w:rsidRPr="00D17412" w:rsidRDefault="00172937" w:rsidP="00D17412">
            <w:pPr>
              <w:spacing w:line="240" w:lineRule="auto"/>
              <w:rPr>
                <w:rFonts w:ascii="Times New Roman" w:hAnsi="Times New Roman" w:cs="Times New Roman"/>
                <w:sz w:val="24"/>
                <w:szCs w:val="24"/>
              </w:rPr>
            </w:pPr>
            <w:r w:rsidRPr="00D17412">
              <w:rPr>
                <w:rFonts w:ascii="Times New Roman" w:hAnsi="Times New Roman" w:cs="Times New Roman"/>
                <w:sz w:val="24"/>
                <w:szCs w:val="24"/>
              </w:rPr>
              <w:t>State Bank of Pakistan</w:t>
            </w:r>
          </w:p>
          <w:p w14:paraId="43441701" w14:textId="274CD377" w:rsidR="00172937" w:rsidRPr="00D17412" w:rsidRDefault="00172937" w:rsidP="00D17412">
            <w:pPr>
              <w:spacing w:line="240" w:lineRule="auto"/>
              <w:rPr>
                <w:rFonts w:ascii="Times New Roman" w:hAnsi="Times New Roman" w:cs="Times New Roman"/>
                <w:sz w:val="24"/>
                <w:szCs w:val="24"/>
              </w:rPr>
            </w:pPr>
            <w:r w:rsidRPr="00D17412">
              <w:rPr>
                <w:rFonts w:ascii="Times New Roman" w:hAnsi="Times New Roman" w:cs="Times New Roman"/>
                <w:sz w:val="24"/>
                <w:szCs w:val="24"/>
              </w:rPr>
              <w:t>(Exchange Policy Department)</w:t>
            </w:r>
          </w:p>
        </w:tc>
        <w:tc>
          <w:tcPr>
            <w:tcW w:w="5222" w:type="dxa"/>
            <w:tcBorders>
              <w:top w:val="single" w:sz="4" w:space="0" w:color="auto"/>
              <w:left w:val="single" w:sz="4" w:space="0" w:color="auto"/>
              <w:bottom w:val="single" w:sz="4" w:space="0" w:color="auto"/>
              <w:right w:val="single" w:sz="4" w:space="0" w:color="auto"/>
            </w:tcBorders>
          </w:tcPr>
          <w:p w14:paraId="730BD404" w14:textId="0DF2E30A" w:rsidR="00172937" w:rsidRPr="00D17412" w:rsidRDefault="00380219" w:rsidP="00D17412">
            <w:pPr>
              <w:spacing w:line="240" w:lineRule="auto"/>
              <w:rPr>
                <w:rStyle w:val="Strong"/>
                <w:rFonts w:ascii="Times New Roman" w:hAnsi="Times New Roman" w:cs="Times New Roman"/>
                <w:caps/>
                <w:color w:val="000000"/>
                <w:sz w:val="24"/>
                <w:szCs w:val="24"/>
              </w:rPr>
            </w:pPr>
            <w:r w:rsidRPr="00D17412">
              <w:rPr>
                <w:rFonts w:ascii="Times New Roman" w:hAnsi="Times New Roman" w:cs="Times New Roman"/>
                <w:caps/>
                <w:color w:val="333333"/>
                <w:sz w:val="24"/>
                <w:szCs w:val="24"/>
                <w:shd w:val="clear" w:color="auto" w:fill="F8F8F8"/>
              </w:rPr>
              <w:t>Amendment in Instructions regarding Advance Payment against Imports</w:t>
            </w:r>
          </w:p>
          <w:p w14:paraId="27D197AA" w14:textId="77777777" w:rsidR="00172937" w:rsidRPr="00D17412" w:rsidRDefault="00172937" w:rsidP="00D17412">
            <w:pPr>
              <w:spacing w:line="240" w:lineRule="auto"/>
              <w:rPr>
                <w:rStyle w:val="Strong"/>
                <w:rFonts w:ascii="Times New Roman" w:hAnsi="Times New Roman" w:cs="Times New Roman"/>
                <w:b w:val="0"/>
                <w:bCs w:val="0"/>
                <w:sz w:val="24"/>
                <w:szCs w:val="24"/>
              </w:rPr>
            </w:pPr>
          </w:p>
          <w:p w14:paraId="2EB41220" w14:textId="77777777" w:rsidR="00172937" w:rsidRPr="00D17412" w:rsidRDefault="00172937" w:rsidP="00D17412">
            <w:pPr>
              <w:spacing w:line="240" w:lineRule="auto"/>
              <w:rPr>
                <w:rStyle w:val="Strong"/>
                <w:rFonts w:ascii="Times New Roman" w:hAnsi="Times New Roman" w:cs="Times New Roman"/>
                <w:b w:val="0"/>
                <w:bCs w:val="0"/>
                <w:sz w:val="24"/>
                <w:szCs w:val="24"/>
              </w:rPr>
            </w:pPr>
          </w:p>
          <w:p w14:paraId="26335E47" w14:textId="159A318A" w:rsidR="00172937" w:rsidRPr="00D17412" w:rsidRDefault="00172937" w:rsidP="00D17412">
            <w:pPr>
              <w:spacing w:line="240" w:lineRule="auto"/>
              <w:rPr>
                <w:rStyle w:val="Strong"/>
                <w:rFonts w:ascii="Times New Roman" w:hAnsi="Times New Roman" w:cs="Times New Roman"/>
                <w:b w:val="0"/>
                <w:bCs w:val="0"/>
                <w:caps/>
                <w:color w:val="000000"/>
                <w:sz w:val="24"/>
                <w:szCs w:val="24"/>
              </w:rPr>
            </w:pPr>
            <w:r w:rsidRPr="00D17412">
              <w:rPr>
                <w:rStyle w:val="Strong"/>
                <w:rFonts w:ascii="Times New Roman" w:hAnsi="Times New Roman" w:cs="Times New Roman"/>
                <w:b w:val="0"/>
                <w:bCs w:val="0"/>
                <w:color w:val="000000"/>
                <w:sz w:val="24"/>
                <w:szCs w:val="24"/>
              </w:rPr>
              <w:t>EPD Circular Letter No. 0</w:t>
            </w:r>
            <w:r w:rsidR="00C8707E" w:rsidRPr="00D17412">
              <w:rPr>
                <w:rStyle w:val="Strong"/>
                <w:rFonts w:ascii="Times New Roman" w:hAnsi="Times New Roman" w:cs="Times New Roman"/>
                <w:b w:val="0"/>
                <w:bCs w:val="0"/>
                <w:color w:val="000000"/>
                <w:sz w:val="24"/>
                <w:szCs w:val="24"/>
              </w:rPr>
              <w:t>4</w:t>
            </w:r>
            <w:r w:rsidRPr="00D17412">
              <w:rPr>
                <w:rStyle w:val="Strong"/>
                <w:rFonts w:ascii="Times New Roman" w:hAnsi="Times New Roman" w:cs="Times New Roman"/>
                <w:b w:val="0"/>
                <w:bCs w:val="0"/>
                <w:color w:val="000000"/>
                <w:sz w:val="24"/>
                <w:szCs w:val="24"/>
              </w:rPr>
              <w:t xml:space="preserve"> of 2020</w:t>
            </w:r>
          </w:p>
        </w:tc>
        <w:tc>
          <w:tcPr>
            <w:tcW w:w="4772" w:type="dxa"/>
            <w:tcBorders>
              <w:top w:val="single" w:sz="4" w:space="0" w:color="auto"/>
              <w:left w:val="single" w:sz="4" w:space="0" w:color="auto"/>
              <w:bottom w:val="single" w:sz="4" w:space="0" w:color="auto"/>
              <w:right w:val="single" w:sz="4" w:space="0" w:color="auto"/>
            </w:tcBorders>
          </w:tcPr>
          <w:p w14:paraId="1B02CC66" w14:textId="77777777" w:rsidR="00172937" w:rsidRPr="00D17412" w:rsidRDefault="00380219" w:rsidP="00D17412">
            <w:pPr>
              <w:spacing w:line="240" w:lineRule="auto"/>
              <w:rPr>
                <w:rFonts w:ascii="Times New Roman" w:hAnsi="Times New Roman" w:cs="Times New Roman"/>
                <w:color w:val="333333"/>
                <w:sz w:val="24"/>
                <w:szCs w:val="24"/>
                <w:shd w:val="clear" w:color="auto" w:fill="F8F8F8"/>
              </w:rPr>
            </w:pPr>
            <w:r w:rsidRPr="00D17412">
              <w:rPr>
                <w:rFonts w:ascii="Times New Roman" w:hAnsi="Times New Roman" w:cs="Times New Roman"/>
                <w:color w:val="333333"/>
                <w:sz w:val="24"/>
                <w:szCs w:val="24"/>
                <w:shd w:val="clear" w:color="auto" w:fill="F8F8F8"/>
              </w:rPr>
              <w:t>In order to further facilitate the manufacturing &amp; industrial concerns, the above instructions have been modified. Henceforth, Authorized Dealers are allowed to effect advance payment up to USD 25,000/-, or equivalent in other currencies, per invoice on behalf of manufacturing &amp; industrial concerns and commercial importers for import of raw material, spare parts and machinery, for ultimate use by manufacturing &amp; industrial concern</w:t>
            </w:r>
          </w:p>
          <w:p w14:paraId="1BB48643" w14:textId="14BC6887" w:rsidR="00380219" w:rsidRPr="00D17412" w:rsidRDefault="00380219" w:rsidP="00D17412">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tcPr>
          <w:p w14:paraId="778F8237" w14:textId="05068C40" w:rsidR="00172937" w:rsidRPr="00D17412" w:rsidRDefault="00C8707E" w:rsidP="00D17412">
            <w:pPr>
              <w:spacing w:line="240" w:lineRule="auto"/>
              <w:rPr>
                <w:rFonts w:ascii="Times New Roman" w:hAnsi="Times New Roman" w:cs="Times New Roman"/>
                <w:sz w:val="24"/>
                <w:szCs w:val="24"/>
              </w:rPr>
            </w:pPr>
            <w:r w:rsidRPr="00D17412">
              <w:rPr>
                <w:rFonts w:ascii="Times New Roman" w:hAnsi="Times New Roman" w:cs="Times New Roman"/>
                <w:sz w:val="24"/>
                <w:szCs w:val="24"/>
              </w:rPr>
              <w:t>19-03-2020</w:t>
            </w:r>
          </w:p>
        </w:tc>
      </w:tr>
      <w:bookmarkEnd w:id="1"/>
      <w:tr w:rsidR="00172937" w:rsidRPr="00435893" w14:paraId="450E59E2" w14:textId="77777777" w:rsidTr="0009618B">
        <w:trPr>
          <w:trHeight w:val="70"/>
        </w:trPr>
        <w:tc>
          <w:tcPr>
            <w:tcW w:w="1885" w:type="dxa"/>
            <w:tcBorders>
              <w:top w:val="single" w:sz="4" w:space="0" w:color="auto"/>
              <w:left w:val="single" w:sz="4" w:space="0" w:color="auto"/>
              <w:bottom w:val="single" w:sz="4" w:space="0" w:color="auto"/>
              <w:right w:val="single" w:sz="4" w:space="0" w:color="auto"/>
            </w:tcBorders>
          </w:tcPr>
          <w:p w14:paraId="402EBF77" w14:textId="77777777" w:rsidR="00172937" w:rsidRPr="00435893" w:rsidRDefault="00172937" w:rsidP="00172937">
            <w:pPr>
              <w:spacing w:line="240" w:lineRule="auto"/>
              <w:rPr>
                <w:rFonts w:ascii="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14:paraId="5C741092" w14:textId="77777777" w:rsidR="00172937" w:rsidRPr="00435893" w:rsidRDefault="00172937" w:rsidP="00172937">
            <w:pPr>
              <w:spacing w:line="240" w:lineRule="auto"/>
              <w:rPr>
                <w:rFonts w:ascii="Times New Roman" w:hAnsi="Times New Roman" w:cs="Times New Roman"/>
                <w:sz w:val="24"/>
                <w:szCs w:val="24"/>
              </w:rPr>
            </w:pPr>
          </w:p>
        </w:tc>
        <w:tc>
          <w:tcPr>
            <w:tcW w:w="5222" w:type="dxa"/>
            <w:tcBorders>
              <w:top w:val="single" w:sz="4" w:space="0" w:color="auto"/>
              <w:left w:val="single" w:sz="4" w:space="0" w:color="auto"/>
              <w:bottom w:val="single" w:sz="4" w:space="0" w:color="auto"/>
              <w:right w:val="single" w:sz="4" w:space="0" w:color="auto"/>
            </w:tcBorders>
          </w:tcPr>
          <w:p w14:paraId="6BAC90CC" w14:textId="77777777" w:rsidR="00172937" w:rsidRPr="00486C2E" w:rsidRDefault="00172937" w:rsidP="00172937">
            <w:pPr>
              <w:spacing w:line="240" w:lineRule="auto"/>
              <w:rPr>
                <w:rStyle w:val="Strong"/>
                <w:rFonts w:ascii="Times New Roman" w:hAnsi="Times New Roman" w:cs="Times New Roman"/>
                <w:b w:val="0"/>
                <w:bCs w:val="0"/>
                <w:caps/>
                <w:color w:val="000000"/>
                <w:sz w:val="24"/>
                <w:szCs w:val="24"/>
              </w:rPr>
            </w:pPr>
          </w:p>
        </w:tc>
        <w:tc>
          <w:tcPr>
            <w:tcW w:w="4772" w:type="dxa"/>
            <w:tcBorders>
              <w:top w:val="single" w:sz="4" w:space="0" w:color="auto"/>
              <w:left w:val="single" w:sz="4" w:space="0" w:color="auto"/>
              <w:bottom w:val="single" w:sz="4" w:space="0" w:color="auto"/>
              <w:right w:val="single" w:sz="4" w:space="0" w:color="auto"/>
            </w:tcBorders>
          </w:tcPr>
          <w:p w14:paraId="563BC131" w14:textId="77777777" w:rsidR="00172937" w:rsidRPr="00435893" w:rsidRDefault="00172937" w:rsidP="00172937">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tcPr>
          <w:p w14:paraId="4D6F61F9" w14:textId="77777777" w:rsidR="00172937" w:rsidRPr="00435893" w:rsidRDefault="00172937" w:rsidP="00172937">
            <w:pPr>
              <w:spacing w:line="240" w:lineRule="auto"/>
              <w:rPr>
                <w:rFonts w:ascii="Times New Roman" w:hAnsi="Times New Roman" w:cs="Times New Roman"/>
                <w:sz w:val="24"/>
                <w:szCs w:val="24"/>
              </w:rPr>
            </w:pPr>
          </w:p>
        </w:tc>
      </w:tr>
    </w:tbl>
    <w:p w14:paraId="0AF2D078" w14:textId="77777777" w:rsidR="001F745B" w:rsidRPr="00435893" w:rsidRDefault="001F745B" w:rsidP="00435893">
      <w:pPr>
        <w:spacing w:after="0" w:line="240" w:lineRule="auto"/>
        <w:rPr>
          <w:rFonts w:ascii="Times New Roman" w:hAnsi="Times New Roman" w:cs="Times New Roman"/>
          <w:sz w:val="24"/>
          <w:szCs w:val="24"/>
        </w:rPr>
      </w:pPr>
    </w:p>
    <w:tbl>
      <w:tblPr>
        <w:tblStyle w:val="TableGrid"/>
        <w:tblW w:w="15120" w:type="dxa"/>
        <w:tblLayout w:type="fixed"/>
        <w:tblLook w:val="04A0" w:firstRow="1" w:lastRow="0" w:firstColumn="1" w:lastColumn="0" w:noHBand="0" w:noVBand="1"/>
      </w:tblPr>
      <w:tblGrid>
        <w:gridCol w:w="1885"/>
        <w:gridCol w:w="1891"/>
        <w:gridCol w:w="5222"/>
        <w:gridCol w:w="4772"/>
        <w:gridCol w:w="1350"/>
      </w:tblGrid>
      <w:tr w:rsidR="001F745B" w:rsidRPr="00435893" w14:paraId="3DBF6C39" w14:textId="77777777" w:rsidTr="00A60BF9">
        <w:tc>
          <w:tcPr>
            <w:tcW w:w="1885" w:type="dxa"/>
            <w:tcBorders>
              <w:top w:val="single" w:sz="4" w:space="0" w:color="auto"/>
              <w:left w:val="single" w:sz="4" w:space="0" w:color="auto"/>
              <w:bottom w:val="single" w:sz="4" w:space="0" w:color="auto"/>
              <w:right w:val="single" w:sz="4" w:space="0" w:color="auto"/>
            </w:tcBorders>
          </w:tcPr>
          <w:p w14:paraId="20343F5F" w14:textId="77777777" w:rsidR="001F745B" w:rsidRPr="00435893" w:rsidRDefault="001F745B" w:rsidP="00435893">
            <w:pPr>
              <w:spacing w:line="240" w:lineRule="auto"/>
              <w:rPr>
                <w:rFonts w:ascii="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14:paraId="0F6FE6B2"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52F20392" w14:textId="77777777" w:rsidR="001F745B" w:rsidRPr="00435893" w:rsidRDefault="001F745B" w:rsidP="00435893">
            <w:pPr>
              <w:spacing w:line="240" w:lineRule="auto"/>
              <w:rPr>
                <w:rFonts w:ascii="Times New Roman" w:hAnsi="Times New Roman" w:cs="Times New Roman"/>
                <w:sz w:val="24"/>
                <w:szCs w:val="24"/>
              </w:rPr>
            </w:pPr>
          </w:p>
        </w:tc>
        <w:tc>
          <w:tcPr>
            <w:tcW w:w="5222" w:type="dxa"/>
            <w:tcBorders>
              <w:top w:val="single" w:sz="4" w:space="0" w:color="auto"/>
              <w:left w:val="single" w:sz="4" w:space="0" w:color="auto"/>
              <w:bottom w:val="single" w:sz="4" w:space="0" w:color="auto"/>
              <w:right w:val="single" w:sz="4" w:space="0" w:color="auto"/>
            </w:tcBorders>
          </w:tcPr>
          <w:p w14:paraId="297FC7C4" w14:textId="77777777" w:rsidR="001F745B" w:rsidRPr="00435893" w:rsidRDefault="001F745B" w:rsidP="00435893">
            <w:pPr>
              <w:spacing w:line="240" w:lineRule="auto"/>
              <w:rPr>
                <w:rFonts w:ascii="Times New Roman" w:hAnsi="Times New Roman" w:cs="Times New Roman"/>
                <w:caps/>
                <w:sz w:val="24"/>
                <w:szCs w:val="24"/>
              </w:rPr>
            </w:pPr>
            <w:r w:rsidRPr="00435893">
              <w:rPr>
                <w:rFonts w:ascii="Times New Roman" w:hAnsi="Times New Roman" w:cs="Times New Roman"/>
                <w:caps/>
                <w:sz w:val="24"/>
                <w:szCs w:val="24"/>
              </w:rPr>
              <w:t>Refinance (Islamic) Scheme for Payment of Wages and Salaries to the Workers and Employees of Business Concerns</w:t>
            </w:r>
          </w:p>
          <w:p w14:paraId="261F67DF" w14:textId="77777777" w:rsidR="001F745B" w:rsidRPr="00435893" w:rsidRDefault="001F745B" w:rsidP="00435893">
            <w:pPr>
              <w:spacing w:line="240" w:lineRule="auto"/>
              <w:rPr>
                <w:rFonts w:ascii="Times New Roman" w:hAnsi="Times New Roman" w:cs="Times New Roman"/>
                <w:sz w:val="24"/>
                <w:szCs w:val="24"/>
              </w:rPr>
            </w:pPr>
          </w:p>
          <w:p w14:paraId="1DE09C4C" w14:textId="77777777" w:rsidR="001F745B" w:rsidRPr="00435893" w:rsidRDefault="001F745B" w:rsidP="00435893">
            <w:pPr>
              <w:spacing w:line="240" w:lineRule="auto"/>
              <w:rPr>
                <w:rFonts w:ascii="Times New Roman" w:hAnsi="Times New Roman" w:cs="Times New Roman"/>
                <w:sz w:val="24"/>
                <w:szCs w:val="24"/>
              </w:rPr>
            </w:pPr>
          </w:p>
          <w:p w14:paraId="4CD8D19F"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(Circular No. IH&amp;SMEFD Circular Letter No. 07)</w:t>
            </w:r>
          </w:p>
          <w:p w14:paraId="34EE9B93" w14:textId="77777777" w:rsidR="001F745B" w:rsidRPr="00435893" w:rsidRDefault="001F745B" w:rsidP="00435893">
            <w:pPr>
              <w:spacing w:line="240" w:lineRule="auto"/>
              <w:rPr>
                <w:rFonts w:ascii="Times New Roman" w:hAnsi="Times New Roman" w:cs="Times New Roman"/>
                <w:sz w:val="24"/>
                <w:szCs w:val="24"/>
              </w:rPr>
            </w:pPr>
          </w:p>
        </w:tc>
        <w:tc>
          <w:tcPr>
            <w:tcW w:w="4772" w:type="dxa"/>
            <w:tcBorders>
              <w:top w:val="single" w:sz="4" w:space="0" w:color="auto"/>
              <w:left w:val="single" w:sz="4" w:space="0" w:color="auto"/>
              <w:bottom w:val="single" w:sz="4" w:space="0" w:color="auto"/>
              <w:right w:val="single" w:sz="4" w:space="0" w:color="auto"/>
            </w:tcBorders>
          </w:tcPr>
          <w:p w14:paraId="40D335F0"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 (Central Bank) issues Refinance Scheme for Payment of Wages and Salaries to the Workers and Employees of Business Concerns relaxation of certain conditions, such as, mark-up reduced from 5% to 3%; collateral requirement relaxed, etc.</w:t>
            </w:r>
          </w:p>
          <w:p w14:paraId="01C9025F"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176CA33F"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22-04-2020</w:t>
            </w:r>
          </w:p>
        </w:tc>
      </w:tr>
      <w:tr w:rsidR="00A60BF9" w:rsidRPr="00435893" w14:paraId="44F7A5A8" w14:textId="77777777" w:rsidTr="00000B4D">
        <w:trPr>
          <w:trHeight w:val="70"/>
        </w:trPr>
        <w:tc>
          <w:tcPr>
            <w:tcW w:w="1885" w:type="dxa"/>
            <w:tcBorders>
              <w:top w:val="single" w:sz="4" w:space="0" w:color="auto"/>
              <w:left w:val="single" w:sz="4" w:space="0" w:color="auto"/>
              <w:bottom w:val="single" w:sz="4" w:space="0" w:color="auto"/>
              <w:right w:val="single" w:sz="4" w:space="0" w:color="auto"/>
            </w:tcBorders>
          </w:tcPr>
          <w:p w14:paraId="7736B027" w14:textId="77777777" w:rsidR="00A60BF9" w:rsidRPr="00435893" w:rsidRDefault="00A60BF9" w:rsidP="00000B4D">
            <w:pPr>
              <w:rPr>
                <w:rFonts w:ascii="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0810C3CE" w14:textId="77777777" w:rsidR="00A60BF9" w:rsidRPr="00435893" w:rsidRDefault="00A60BF9" w:rsidP="00000B4D">
            <w:pPr>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06345E3A" w14:textId="77777777" w:rsidR="00A60BF9" w:rsidRPr="00435893" w:rsidRDefault="00A60BF9" w:rsidP="00000B4D">
            <w:pPr>
              <w:rPr>
                <w:rFonts w:ascii="Times New Roman" w:hAnsi="Times New Roman" w:cs="Times New Roman"/>
                <w:sz w:val="24"/>
                <w:szCs w:val="24"/>
              </w:rPr>
            </w:pPr>
            <w:r w:rsidRPr="00435893">
              <w:rPr>
                <w:rFonts w:ascii="Times New Roman" w:hAnsi="Times New Roman" w:cs="Times New Roman"/>
                <w:sz w:val="24"/>
                <w:szCs w:val="24"/>
              </w:rPr>
              <w:t>(Infrastructure, Housing &amp; SME Finance Department)</w:t>
            </w:r>
          </w:p>
        </w:tc>
        <w:tc>
          <w:tcPr>
            <w:tcW w:w="5222" w:type="dxa"/>
            <w:tcBorders>
              <w:top w:val="single" w:sz="4" w:space="0" w:color="auto"/>
              <w:left w:val="single" w:sz="4" w:space="0" w:color="auto"/>
              <w:bottom w:val="single" w:sz="4" w:space="0" w:color="auto"/>
              <w:right w:val="single" w:sz="4" w:space="0" w:color="auto"/>
            </w:tcBorders>
          </w:tcPr>
          <w:p w14:paraId="220F86E0" w14:textId="77777777" w:rsidR="00A60BF9" w:rsidRPr="00486C2E" w:rsidRDefault="00A60BF9" w:rsidP="00000B4D">
            <w:pPr>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Islamic Refinance Facility for Combating COVID - 19 (IRFCC) / Refinance Facility for Combating COVID - 19 (RFCC)</w:t>
            </w:r>
          </w:p>
          <w:p w14:paraId="48B614DE" w14:textId="77777777" w:rsidR="00A60BF9" w:rsidRPr="00486C2E" w:rsidRDefault="00A60BF9" w:rsidP="00000B4D">
            <w:pPr>
              <w:rPr>
                <w:rStyle w:val="Strong"/>
                <w:rFonts w:ascii="Times New Roman" w:hAnsi="Times New Roman" w:cs="Times New Roman"/>
                <w:b w:val="0"/>
                <w:bCs w:val="0"/>
                <w:sz w:val="24"/>
                <w:szCs w:val="24"/>
              </w:rPr>
            </w:pPr>
          </w:p>
          <w:p w14:paraId="0C4B6C28" w14:textId="77777777" w:rsidR="00A60BF9" w:rsidRPr="00486C2E" w:rsidRDefault="00A60BF9" w:rsidP="00000B4D">
            <w:pPr>
              <w:rPr>
                <w:rStyle w:val="Strong"/>
                <w:rFonts w:ascii="Times New Roman" w:hAnsi="Times New Roman" w:cs="Times New Roman"/>
                <w:b w:val="0"/>
                <w:bCs w:val="0"/>
                <w:sz w:val="24"/>
                <w:szCs w:val="24"/>
              </w:rPr>
            </w:pPr>
          </w:p>
          <w:p w14:paraId="4480F666" w14:textId="77777777" w:rsidR="00A60BF9" w:rsidRPr="00435893" w:rsidRDefault="00A60BF9" w:rsidP="00000B4D">
            <w:pPr>
              <w:rPr>
                <w:rStyle w:val="Strong"/>
                <w:rFonts w:ascii="Times New Roman" w:hAnsi="Times New Roman" w:cs="Times New Roman"/>
                <w:b w:val="0"/>
                <w:bCs w:val="0"/>
                <w:color w:val="000000"/>
                <w:sz w:val="24"/>
                <w:szCs w:val="24"/>
              </w:rPr>
            </w:pPr>
            <w:r w:rsidRPr="00486C2E">
              <w:rPr>
                <w:rStyle w:val="Strong"/>
                <w:rFonts w:ascii="Times New Roman" w:hAnsi="Times New Roman" w:cs="Times New Roman"/>
                <w:b w:val="0"/>
                <w:bCs w:val="0"/>
                <w:sz w:val="24"/>
                <w:szCs w:val="24"/>
              </w:rPr>
              <w:t>IH&amp;SMEFD Circular Letter No. 08 of 2020</w:t>
            </w:r>
          </w:p>
        </w:tc>
        <w:tc>
          <w:tcPr>
            <w:tcW w:w="4772" w:type="dxa"/>
            <w:tcBorders>
              <w:top w:val="single" w:sz="4" w:space="0" w:color="auto"/>
              <w:left w:val="single" w:sz="4" w:space="0" w:color="auto"/>
              <w:bottom w:val="single" w:sz="4" w:space="0" w:color="auto"/>
              <w:right w:val="single" w:sz="4" w:space="0" w:color="auto"/>
            </w:tcBorders>
          </w:tcPr>
          <w:p w14:paraId="227985EB" w14:textId="77777777" w:rsidR="00A60BF9" w:rsidRPr="00435893" w:rsidRDefault="00A60BF9" w:rsidP="00000B4D">
            <w:pPr>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 xml:space="preserve">To combat the impact of COVID-19, State Bank of Pakistan (SBP) has </w:t>
            </w:r>
            <w:r>
              <w:rPr>
                <w:rFonts w:ascii="Times New Roman" w:hAnsi="Times New Roman" w:cs="Times New Roman"/>
                <w:color w:val="333333"/>
                <w:sz w:val="24"/>
                <w:szCs w:val="24"/>
                <w:shd w:val="clear" w:color="auto" w:fill="F8F8F8"/>
              </w:rPr>
              <w:t>enhanced the</w:t>
            </w:r>
            <w:r w:rsidRPr="00435893">
              <w:rPr>
                <w:rFonts w:ascii="Times New Roman" w:hAnsi="Times New Roman" w:cs="Times New Roman"/>
                <w:color w:val="333333"/>
                <w:sz w:val="24"/>
                <w:szCs w:val="24"/>
                <w:shd w:val="clear" w:color="auto" w:fill="F8F8F8"/>
              </w:rPr>
              <w:t xml:space="preserve"> Islamic</w:t>
            </w:r>
            <w:r>
              <w:rPr>
                <w:rFonts w:ascii="Times New Roman" w:hAnsi="Times New Roman" w:cs="Times New Roman"/>
                <w:color w:val="333333"/>
                <w:sz w:val="24"/>
                <w:szCs w:val="24"/>
                <w:shd w:val="clear" w:color="auto" w:fill="F8F8F8"/>
              </w:rPr>
              <w:t xml:space="preserve"> / Non-Islamic</w:t>
            </w:r>
            <w:r w:rsidRPr="00435893">
              <w:rPr>
                <w:rFonts w:ascii="Times New Roman" w:hAnsi="Times New Roman" w:cs="Times New Roman"/>
                <w:color w:val="333333"/>
                <w:sz w:val="24"/>
                <w:szCs w:val="24"/>
                <w:shd w:val="clear" w:color="auto" w:fill="F8F8F8"/>
              </w:rPr>
              <w:t xml:space="preserve"> refinance facility </w:t>
            </w:r>
            <w:r>
              <w:rPr>
                <w:rFonts w:ascii="Times New Roman" w:hAnsi="Times New Roman" w:cs="Times New Roman"/>
                <w:color w:val="333333"/>
                <w:sz w:val="24"/>
                <w:szCs w:val="24"/>
                <w:shd w:val="clear" w:color="auto" w:fill="F8F8F8"/>
              </w:rPr>
              <w:t xml:space="preserve">limit from Rs.200 Million </w:t>
            </w:r>
            <w:r w:rsidRPr="00435893">
              <w:rPr>
                <w:rFonts w:ascii="Times New Roman" w:hAnsi="Times New Roman" w:cs="Times New Roman"/>
                <w:color w:val="333333"/>
                <w:sz w:val="24"/>
                <w:szCs w:val="24"/>
                <w:shd w:val="clear" w:color="auto" w:fill="F8F8F8"/>
              </w:rPr>
              <w:t>up to Rs.</w:t>
            </w:r>
            <w:r>
              <w:rPr>
                <w:rFonts w:ascii="Times New Roman" w:hAnsi="Times New Roman" w:cs="Times New Roman"/>
                <w:color w:val="333333"/>
                <w:sz w:val="24"/>
                <w:szCs w:val="24"/>
                <w:shd w:val="clear" w:color="auto" w:fill="F8F8F8"/>
              </w:rPr>
              <w:t>5</w:t>
            </w:r>
            <w:r w:rsidRPr="00435893">
              <w:rPr>
                <w:rFonts w:ascii="Times New Roman" w:hAnsi="Times New Roman" w:cs="Times New Roman"/>
                <w:color w:val="333333"/>
                <w:sz w:val="24"/>
                <w:szCs w:val="24"/>
                <w:shd w:val="clear" w:color="auto" w:fill="F8F8F8"/>
              </w:rPr>
              <w:t>00 Million</w:t>
            </w:r>
            <w:r>
              <w:rPr>
                <w:rFonts w:ascii="Times New Roman" w:hAnsi="Times New Roman" w:cs="Times New Roman"/>
                <w:color w:val="333333"/>
                <w:sz w:val="24"/>
                <w:szCs w:val="24"/>
                <w:shd w:val="clear" w:color="auto" w:fill="F8F8F8"/>
              </w:rPr>
              <w:t xml:space="preserve"> to </w:t>
            </w:r>
            <w:r w:rsidRPr="00435893">
              <w:rPr>
                <w:rFonts w:ascii="Times New Roman" w:hAnsi="Times New Roman" w:cs="Times New Roman"/>
                <w:color w:val="333333"/>
                <w:sz w:val="24"/>
                <w:szCs w:val="24"/>
                <w:shd w:val="clear" w:color="auto" w:fill="F8F8F8"/>
              </w:rPr>
              <w:t>support hospitals &amp; medical centers for purchase of imported and locally manufacture medical equipment for treatment of infected patients of COVID 19.</w:t>
            </w:r>
          </w:p>
          <w:p w14:paraId="2B133A33" w14:textId="77777777" w:rsidR="00A60BF9" w:rsidRPr="00435893" w:rsidRDefault="00A60BF9" w:rsidP="00000B4D">
            <w:pPr>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1BAC885A" w14:textId="77777777" w:rsidR="00A60BF9" w:rsidRPr="00435893" w:rsidRDefault="00A60BF9" w:rsidP="00000B4D">
            <w:pPr>
              <w:rPr>
                <w:rFonts w:ascii="Times New Roman" w:hAnsi="Times New Roman" w:cs="Times New Roman"/>
                <w:sz w:val="24"/>
                <w:szCs w:val="24"/>
              </w:rPr>
            </w:pPr>
            <w:r>
              <w:rPr>
                <w:rFonts w:ascii="Times New Roman" w:hAnsi="Times New Roman" w:cs="Times New Roman"/>
                <w:sz w:val="24"/>
                <w:szCs w:val="24"/>
              </w:rPr>
              <w:t>30</w:t>
            </w:r>
            <w:r w:rsidRPr="00435893">
              <w:rPr>
                <w:rFonts w:ascii="Times New Roman" w:hAnsi="Times New Roman" w:cs="Times New Roman"/>
                <w:sz w:val="24"/>
                <w:szCs w:val="24"/>
              </w:rPr>
              <w:t>-0</w:t>
            </w:r>
            <w:r>
              <w:rPr>
                <w:rFonts w:ascii="Times New Roman" w:hAnsi="Times New Roman" w:cs="Times New Roman"/>
                <w:sz w:val="24"/>
                <w:szCs w:val="24"/>
              </w:rPr>
              <w:t>4</w:t>
            </w:r>
            <w:r w:rsidRPr="00435893">
              <w:rPr>
                <w:rFonts w:ascii="Times New Roman" w:hAnsi="Times New Roman" w:cs="Times New Roman"/>
                <w:sz w:val="24"/>
                <w:szCs w:val="24"/>
              </w:rPr>
              <w:t>-2020</w:t>
            </w:r>
          </w:p>
        </w:tc>
      </w:tr>
      <w:tr w:rsidR="001F745B" w:rsidRPr="00435893" w14:paraId="4ADAF090" w14:textId="77777777" w:rsidTr="00A60BF9">
        <w:trPr>
          <w:trHeight w:val="70"/>
        </w:trPr>
        <w:tc>
          <w:tcPr>
            <w:tcW w:w="1885" w:type="dxa"/>
            <w:tcBorders>
              <w:top w:val="single" w:sz="4" w:space="0" w:color="auto"/>
              <w:left w:val="single" w:sz="4" w:space="0" w:color="auto"/>
              <w:bottom w:val="single" w:sz="4" w:space="0" w:color="auto"/>
              <w:right w:val="single" w:sz="4" w:space="0" w:color="auto"/>
            </w:tcBorders>
          </w:tcPr>
          <w:p w14:paraId="73A7AA5C" w14:textId="77777777" w:rsidR="001F745B" w:rsidRPr="00435893" w:rsidRDefault="001F745B" w:rsidP="00435893">
            <w:pPr>
              <w:spacing w:line="240" w:lineRule="auto"/>
              <w:rPr>
                <w:rFonts w:ascii="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023F7B9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5875268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(Infrastructure, Housing &amp; SME Finance Department)</w:t>
            </w:r>
          </w:p>
        </w:tc>
        <w:tc>
          <w:tcPr>
            <w:tcW w:w="5222" w:type="dxa"/>
            <w:tcBorders>
              <w:top w:val="single" w:sz="4" w:space="0" w:color="auto"/>
              <w:left w:val="single" w:sz="4" w:space="0" w:color="auto"/>
              <w:bottom w:val="single" w:sz="4" w:space="0" w:color="auto"/>
              <w:right w:val="single" w:sz="4" w:space="0" w:color="auto"/>
            </w:tcBorders>
          </w:tcPr>
          <w:p w14:paraId="2154A8C6" w14:textId="77777777" w:rsidR="001F745B" w:rsidRPr="00486C2E" w:rsidRDefault="001F745B" w:rsidP="00435893">
            <w:pPr>
              <w:spacing w:line="240" w:lineRule="auto"/>
              <w:rPr>
                <w:rStyle w:val="Strong"/>
                <w:rFonts w:ascii="Times New Roman" w:hAnsi="Times New Roman" w:cs="Times New Roman"/>
                <w:b w:val="0"/>
                <w:bCs w:val="0"/>
                <w:caps/>
                <w:sz w:val="24"/>
                <w:szCs w:val="24"/>
              </w:rPr>
            </w:pPr>
            <w:r w:rsidRPr="00486C2E">
              <w:rPr>
                <w:rStyle w:val="Strong"/>
                <w:rFonts w:ascii="Times New Roman" w:hAnsi="Times New Roman" w:cs="Times New Roman"/>
                <w:b w:val="0"/>
                <w:bCs w:val="0"/>
                <w:caps/>
                <w:sz w:val="24"/>
                <w:szCs w:val="24"/>
              </w:rPr>
              <w:t>Islamic Refinance Scheme for Payment of Wages &amp; Salaries to the Workers and Employees of Business Concerns</w:t>
            </w:r>
          </w:p>
          <w:p w14:paraId="47DB6B3A"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47AD6BDB" w14:textId="77777777" w:rsidR="001F745B" w:rsidRPr="00435893" w:rsidRDefault="001F745B" w:rsidP="00435893">
            <w:pPr>
              <w:spacing w:line="240" w:lineRule="auto"/>
              <w:rPr>
                <w:rStyle w:val="Strong"/>
                <w:rFonts w:ascii="Times New Roman" w:hAnsi="Times New Roman" w:cs="Times New Roman"/>
                <w:b w:val="0"/>
                <w:bCs w:val="0"/>
                <w:color w:val="000000"/>
                <w:sz w:val="24"/>
                <w:szCs w:val="24"/>
              </w:rPr>
            </w:pPr>
            <w:r w:rsidRPr="00486C2E">
              <w:rPr>
                <w:rStyle w:val="Strong"/>
                <w:rFonts w:ascii="Times New Roman" w:hAnsi="Times New Roman" w:cs="Times New Roman"/>
                <w:b w:val="0"/>
                <w:bCs w:val="0"/>
                <w:sz w:val="24"/>
                <w:szCs w:val="24"/>
              </w:rPr>
              <w:t>IH&amp;SMEFD Circular No. 07 of 2020</w:t>
            </w:r>
          </w:p>
        </w:tc>
        <w:tc>
          <w:tcPr>
            <w:tcW w:w="4772" w:type="dxa"/>
            <w:tcBorders>
              <w:top w:val="single" w:sz="4" w:space="0" w:color="auto"/>
              <w:left w:val="single" w:sz="4" w:space="0" w:color="auto"/>
              <w:bottom w:val="single" w:sz="4" w:space="0" w:color="auto"/>
              <w:right w:val="single" w:sz="4" w:space="0" w:color="auto"/>
            </w:tcBorders>
            <w:hideMark/>
          </w:tcPr>
          <w:tbl>
            <w:tblPr>
              <w:tblW w:w="15330" w:type="dxa"/>
              <w:tblCellSpacing w:w="0" w:type="dxa"/>
              <w:tblLayout w:type="fixed"/>
              <w:tblCellMar>
                <w:left w:w="0" w:type="dxa"/>
                <w:right w:w="0" w:type="dxa"/>
              </w:tblCellMar>
              <w:tblLook w:val="04A0" w:firstRow="1" w:lastRow="0" w:firstColumn="1" w:lastColumn="0" w:noHBand="0" w:noVBand="1"/>
            </w:tblPr>
            <w:tblGrid>
              <w:gridCol w:w="4485"/>
              <w:gridCol w:w="10845"/>
            </w:tblGrid>
            <w:tr w:rsidR="001F745B" w:rsidRPr="00435893" w14:paraId="23F05486" w14:textId="77777777">
              <w:trPr>
                <w:tblCellSpacing w:w="0" w:type="dxa"/>
              </w:trPr>
              <w:tc>
                <w:tcPr>
                  <w:tcW w:w="4485" w:type="dxa"/>
                  <w:hideMark/>
                </w:tcPr>
                <w:p w14:paraId="630F9DF4" w14:textId="77777777" w:rsidR="001F745B" w:rsidRPr="00435893" w:rsidRDefault="001F745B" w:rsidP="00435893">
                  <w:pPr>
                    <w:spacing w:after="0" w:line="240" w:lineRule="auto"/>
                    <w:jc w:val="both"/>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 xml:space="preserve">To combat the impact of COVID-19 and to help the businesses in payment of wages and salaries to their workers and employees and thereby support continued employment in this challenging environment, State Bank of Pakistan (SBP) has introduced a temporary Islamic refinance scheme for payment of wages and salaries to the workers and employees of the business concerns. The Scheme aims to finance wages and salaries of </w:t>
                  </w:r>
                  <w:r w:rsidRPr="00435893">
                    <w:rPr>
                      <w:rFonts w:ascii="Times New Roman" w:hAnsi="Times New Roman" w:cs="Times New Roman"/>
                      <w:color w:val="333333"/>
                      <w:sz w:val="24"/>
                      <w:szCs w:val="24"/>
                      <w:shd w:val="clear" w:color="auto" w:fill="F8F8F8"/>
                    </w:rPr>
                    <w:lastRenderedPageBreak/>
                    <w:t>permanent, contractual, daily wagers as well as outsourced employees of existing as well as new borrowers of banks for the months from April 2020 to June 2020. This Scheme is expected to ease cash flow constraints of the employers and thereby avoid layoffs.</w:t>
                  </w:r>
                </w:p>
                <w:tbl>
                  <w:tblPr>
                    <w:tblW w:w="11280" w:type="dxa"/>
                    <w:tblCellSpacing w:w="0" w:type="dxa"/>
                    <w:tblLayout w:type="fixed"/>
                    <w:tblCellMar>
                      <w:left w:w="0" w:type="dxa"/>
                      <w:right w:w="0" w:type="dxa"/>
                    </w:tblCellMar>
                    <w:tblLook w:val="04A0" w:firstRow="1" w:lastRow="0" w:firstColumn="1" w:lastColumn="0" w:noHBand="0" w:noVBand="1"/>
                  </w:tblPr>
                  <w:tblGrid>
                    <w:gridCol w:w="435"/>
                    <w:gridCol w:w="10845"/>
                  </w:tblGrid>
                  <w:tr w:rsidR="001F745B" w:rsidRPr="00435893" w14:paraId="207A6484" w14:textId="77777777">
                    <w:trPr>
                      <w:tblCellSpacing w:w="0" w:type="dxa"/>
                    </w:trPr>
                    <w:tc>
                      <w:tcPr>
                        <w:tcW w:w="435" w:type="dxa"/>
                      </w:tcPr>
                      <w:p w14:paraId="692B7AF8" w14:textId="77777777" w:rsidR="001F745B" w:rsidRPr="00435893" w:rsidRDefault="001F745B" w:rsidP="00435893">
                        <w:pPr>
                          <w:spacing w:after="0" w:line="240" w:lineRule="auto"/>
                          <w:rPr>
                            <w:rFonts w:ascii="Times New Roman" w:eastAsia="Times New Roman" w:hAnsi="Times New Roman" w:cs="Times New Roman"/>
                            <w:sz w:val="24"/>
                            <w:szCs w:val="24"/>
                            <w:lang w:val="en-GB" w:eastAsia="en-GB"/>
                          </w:rPr>
                        </w:pPr>
                      </w:p>
                    </w:tc>
                    <w:tc>
                      <w:tcPr>
                        <w:tcW w:w="10845" w:type="dxa"/>
                      </w:tcPr>
                      <w:p w14:paraId="44197A6C" w14:textId="77777777" w:rsidR="001F745B" w:rsidRPr="00435893" w:rsidRDefault="001F745B" w:rsidP="00435893">
                        <w:pPr>
                          <w:spacing w:after="0" w:line="240" w:lineRule="auto"/>
                          <w:rPr>
                            <w:rFonts w:ascii="Times New Roman" w:eastAsia="Times New Roman" w:hAnsi="Times New Roman" w:cs="Times New Roman"/>
                            <w:sz w:val="24"/>
                            <w:szCs w:val="24"/>
                            <w:lang w:val="en-GB" w:eastAsia="en-GB"/>
                          </w:rPr>
                        </w:pPr>
                      </w:p>
                    </w:tc>
                  </w:tr>
                </w:tbl>
                <w:p w14:paraId="126EE948" w14:textId="77777777" w:rsidR="001F745B" w:rsidRPr="00435893" w:rsidRDefault="001F745B" w:rsidP="00435893">
                  <w:pPr>
                    <w:spacing w:after="0" w:line="240" w:lineRule="auto"/>
                    <w:rPr>
                      <w:rFonts w:ascii="Times New Roman" w:eastAsia="Times New Roman" w:hAnsi="Times New Roman" w:cs="Times New Roman"/>
                      <w:sz w:val="24"/>
                      <w:szCs w:val="24"/>
                      <w:lang w:val="en-GB" w:eastAsia="en-GB"/>
                    </w:rPr>
                  </w:pPr>
                </w:p>
              </w:tc>
              <w:tc>
                <w:tcPr>
                  <w:tcW w:w="10845" w:type="dxa"/>
                </w:tcPr>
                <w:p w14:paraId="43F83404" w14:textId="77777777" w:rsidR="001F745B" w:rsidRPr="00435893" w:rsidRDefault="001F745B" w:rsidP="00435893">
                  <w:pPr>
                    <w:spacing w:after="0" w:line="240" w:lineRule="auto"/>
                    <w:rPr>
                      <w:rFonts w:ascii="Times New Roman" w:eastAsia="Times New Roman" w:hAnsi="Times New Roman" w:cs="Times New Roman"/>
                      <w:sz w:val="24"/>
                      <w:szCs w:val="24"/>
                      <w:lang w:val="en-GB" w:eastAsia="en-GB"/>
                    </w:rPr>
                  </w:pPr>
                </w:p>
              </w:tc>
            </w:tr>
          </w:tbl>
          <w:p w14:paraId="55E74EB4"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25C327CF"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10-04-2020</w:t>
            </w:r>
          </w:p>
        </w:tc>
      </w:tr>
      <w:tr w:rsidR="001F745B" w:rsidRPr="00486C2E" w14:paraId="6429932A" w14:textId="77777777" w:rsidTr="00A60BF9">
        <w:trPr>
          <w:trHeight w:val="70"/>
        </w:trPr>
        <w:tc>
          <w:tcPr>
            <w:tcW w:w="1885" w:type="dxa"/>
            <w:tcBorders>
              <w:top w:val="single" w:sz="4" w:space="0" w:color="auto"/>
              <w:left w:val="single" w:sz="4" w:space="0" w:color="auto"/>
              <w:bottom w:val="single" w:sz="4" w:space="0" w:color="auto"/>
              <w:right w:val="single" w:sz="4" w:space="0" w:color="auto"/>
            </w:tcBorders>
          </w:tcPr>
          <w:p w14:paraId="4C4B9F46" w14:textId="77777777" w:rsidR="001F745B" w:rsidRPr="00486C2E" w:rsidRDefault="001F745B" w:rsidP="00435893">
            <w:pPr>
              <w:spacing w:line="240" w:lineRule="auto"/>
              <w:rPr>
                <w:rFonts w:ascii="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0C2A2DE7" w14:textId="77777777" w:rsidR="001F745B" w:rsidRPr="00486C2E" w:rsidRDefault="001F745B" w:rsidP="00435893">
            <w:pPr>
              <w:spacing w:line="240" w:lineRule="auto"/>
              <w:rPr>
                <w:rFonts w:ascii="Times New Roman" w:hAnsi="Times New Roman" w:cs="Times New Roman"/>
                <w:sz w:val="24"/>
                <w:szCs w:val="24"/>
              </w:rPr>
            </w:pPr>
            <w:r w:rsidRPr="00486C2E">
              <w:rPr>
                <w:rFonts w:ascii="Times New Roman" w:hAnsi="Times New Roman" w:cs="Times New Roman"/>
                <w:sz w:val="24"/>
                <w:szCs w:val="24"/>
              </w:rPr>
              <w:t>State Bank of Pakistan</w:t>
            </w:r>
          </w:p>
          <w:p w14:paraId="492FB8DB" w14:textId="77777777" w:rsidR="001F745B" w:rsidRPr="00486C2E" w:rsidRDefault="001F745B" w:rsidP="00435893">
            <w:pPr>
              <w:spacing w:line="240" w:lineRule="auto"/>
              <w:rPr>
                <w:rFonts w:ascii="Times New Roman" w:hAnsi="Times New Roman" w:cs="Times New Roman"/>
                <w:sz w:val="24"/>
                <w:szCs w:val="24"/>
              </w:rPr>
            </w:pPr>
            <w:r w:rsidRPr="00486C2E">
              <w:rPr>
                <w:rFonts w:ascii="Times New Roman" w:hAnsi="Times New Roman" w:cs="Times New Roman"/>
                <w:sz w:val="24"/>
                <w:szCs w:val="24"/>
              </w:rPr>
              <w:t>(Infrastructure, Housing &amp; SME Finance Department)</w:t>
            </w:r>
          </w:p>
        </w:tc>
        <w:tc>
          <w:tcPr>
            <w:tcW w:w="5222" w:type="dxa"/>
            <w:tcBorders>
              <w:top w:val="single" w:sz="4" w:space="0" w:color="auto"/>
              <w:left w:val="single" w:sz="4" w:space="0" w:color="auto"/>
              <w:bottom w:val="single" w:sz="4" w:space="0" w:color="auto"/>
              <w:right w:val="single" w:sz="4" w:space="0" w:color="auto"/>
            </w:tcBorders>
          </w:tcPr>
          <w:p w14:paraId="46D37D67"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Refinance Scheme for Payment of Wages &amp; Salaries to the Workers and Employees of Business Concerns</w:t>
            </w:r>
          </w:p>
          <w:p w14:paraId="3A7EBC13"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2B01EEB5"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IH&amp;SMEFD Circular No. 06 of 2020</w:t>
            </w:r>
          </w:p>
          <w:p w14:paraId="042F6C60" w14:textId="77777777" w:rsidR="001F745B" w:rsidRPr="00486C2E" w:rsidRDefault="001F745B" w:rsidP="00435893">
            <w:pPr>
              <w:spacing w:line="240" w:lineRule="auto"/>
              <w:rPr>
                <w:rStyle w:val="Strong"/>
                <w:rFonts w:ascii="Times New Roman" w:hAnsi="Times New Roman" w:cs="Times New Roman"/>
                <w:b w:val="0"/>
                <w:bCs w:val="0"/>
                <w:color w:val="000000"/>
                <w:sz w:val="24"/>
                <w:szCs w:val="24"/>
              </w:rPr>
            </w:pPr>
          </w:p>
        </w:tc>
        <w:tc>
          <w:tcPr>
            <w:tcW w:w="4772" w:type="dxa"/>
            <w:tcBorders>
              <w:top w:val="single" w:sz="4" w:space="0" w:color="auto"/>
              <w:left w:val="single" w:sz="4" w:space="0" w:color="auto"/>
              <w:bottom w:val="single" w:sz="4" w:space="0" w:color="auto"/>
              <w:right w:val="single" w:sz="4" w:space="0" w:color="auto"/>
            </w:tcBorders>
            <w:hideMark/>
          </w:tcPr>
          <w:tbl>
            <w:tblPr>
              <w:tblW w:w="15330" w:type="dxa"/>
              <w:tblCellSpacing w:w="0" w:type="dxa"/>
              <w:tblLayout w:type="fixed"/>
              <w:tblCellMar>
                <w:left w:w="0" w:type="dxa"/>
                <w:right w:w="0" w:type="dxa"/>
              </w:tblCellMar>
              <w:tblLook w:val="04A0" w:firstRow="1" w:lastRow="0" w:firstColumn="1" w:lastColumn="0" w:noHBand="0" w:noVBand="1"/>
            </w:tblPr>
            <w:tblGrid>
              <w:gridCol w:w="4485"/>
              <w:gridCol w:w="10845"/>
            </w:tblGrid>
            <w:tr w:rsidR="001F745B" w:rsidRPr="00486C2E" w14:paraId="5DA2482F" w14:textId="77777777">
              <w:trPr>
                <w:tblCellSpacing w:w="0" w:type="dxa"/>
              </w:trPr>
              <w:tc>
                <w:tcPr>
                  <w:tcW w:w="4485" w:type="dxa"/>
                  <w:hideMark/>
                </w:tcPr>
                <w:p w14:paraId="2A5D5174" w14:textId="77777777" w:rsidR="001F745B" w:rsidRPr="00486C2E" w:rsidRDefault="001F745B" w:rsidP="00435893">
                  <w:pPr>
                    <w:spacing w:after="0" w:line="240" w:lineRule="auto"/>
                    <w:jc w:val="both"/>
                    <w:rPr>
                      <w:rFonts w:ascii="Times New Roman" w:hAnsi="Times New Roman" w:cs="Times New Roman"/>
                      <w:color w:val="333333"/>
                      <w:sz w:val="24"/>
                      <w:szCs w:val="24"/>
                      <w:shd w:val="clear" w:color="auto" w:fill="F8F8F8"/>
                    </w:rPr>
                  </w:pPr>
                  <w:r w:rsidRPr="00486C2E">
                    <w:rPr>
                      <w:rFonts w:ascii="Times New Roman" w:hAnsi="Times New Roman" w:cs="Times New Roman"/>
                      <w:color w:val="333333"/>
                      <w:sz w:val="24"/>
                      <w:szCs w:val="24"/>
                      <w:shd w:val="clear" w:color="auto" w:fill="F8F8F8"/>
                    </w:rPr>
                    <w:t>To combat the impact of COVID-19 and to help the businesses in payment of wages and salaries to their workers and employees and thereby support continued employment in this challenging environment, State Bank of Pakistan (SBP) has introduced a temporary refinance scheme for payment of wages and salaries to the workers and employees of the business concerns. The Scheme aims to finance wages and salaries of permanent, contractual, daily wagers as well as outsourced employees of existing as well as new borrowers of banks for the months from April 2020 to June 2020. This Scheme is expected to ease cash flow constraints of the employers and thereby avoid layoffs.</w:t>
                  </w:r>
                </w:p>
                <w:tbl>
                  <w:tblPr>
                    <w:tblW w:w="11280" w:type="dxa"/>
                    <w:tblCellSpacing w:w="0" w:type="dxa"/>
                    <w:tblLayout w:type="fixed"/>
                    <w:tblCellMar>
                      <w:left w:w="0" w:type="dxa"/>
                      <w:right w:w="0" w:type="dxa"/>
                    </w:tblCellMar>
                    <w:tblLook w:val="04A0" w:firstRow="1" w:lastRow="0" w:firstColumn="1" w:lastColumn="0" w:noHBand="0" w:noVBand="1"/>
                  </w:tblPr>
                  <w:tblGrid>
                    <w:gridCol w:w="435"/>
                    <w:gridCol w:w="10845"/>
                  </w:tblGrid>
                  <w:tr w:rsidR="001F745B" w:rsidRPr="00486C2E" w14:paraId="02F064EE" w14:textId="77777777">
                    <w:trPr>
                      <w:tblCellSpacing w:w="0" w:type="dxa"/>
                    </w:trPr>
                    <w:tc>
                      <w:tcPr>
                        <w:tcW w:w="435" w:type="dxa"/>
                      </w:tcPr>
                      <w:p w14:paraId="590A99EB" w14:textId="77777777" w:rsidR="001F745B" w:rsidRPr="00486C2E" w:rsidRDefault="001F745B" w:rsidP="00435893">
                        <w:pPr>
                          <w:spacing w:after="0" w:line="240" w:lineRule="auto"/>
                          <w:rPr>
                            <w:rFonts w:ascii="Times New Roman" w:eastAsia="Times New Roman" w:hAnsi="Times New Roman" w:cs="Times New Roman"/>
                            <w:sz w:val="24"/>
                            <w:szCs w:val="24"/>
                            <w:lang w:val="en-GB" w:eastAsia="en-GB"/>
                          </w:rPr>
                        </w:pPr>
                      </w:p>
                    </w:tc>
                    <w:tc>
                      <w:tcPr>
                        <w:tcW w:w="10845" w:type="dxa"/>
                      </w:tcPr>
                      <w:p w14:paraId="06BFB0DB" w14:textId="77777777" w:rsidR="001F745B" w:rsidRPr="00486C2E" w:rsidRDefault="001F745B" w:rsidP="00435893">
                        <w:pPr>
                          <w:spacing w:after="0" w:line="240" w:lineRule="auto"/>
                          <w:rPr>
                            <w:rFonts w:ascii="Times New Roman" w:eastAsia="Times New Roman" w:hAnsi="Times New Roman" w:cs="Times New Roman"/>
                            <w:sz w:val="24"/>
                            <w:szCs w:val="24"/>
                            <w:lang w:val="en-GB" w:eastAsia="en-GB"/>
                          </w:rPr>
                        </w:pPr>
                      </w:p>
                    </w:tc>
                  </w:tr>
                </w:tbl>
                <w:p w14:paraId="5B5CA7BF" w14:textId="77777777" w:rsidR="001F745B" w:rsidRPr="00486C2E" w:rsidRDefault="001F745B" w:rsidP="00435893">
                  <w:pPr>
                    <w:spacing w:after="0" w:line="240" w:lineRule="auto"/>
                    <w:rPr>
                      <w:rFonts w:ascii="Times New Roman" w:eastAsia="Times New Roman" w:hAnsi="Times New Roman" w:cs="Times New Roman"/>
                      <w:sz w:val="24"/>
                      <w:szCs w:val="24"/>
                      <w:lang w:val="en-GB" w:eastAsia="en-GB"/>
                    </w:rPr>
                  </w:pPr>
                </w:p>
              </w:tc>
              <w:tc>
                <w:tcPr>
                  <w:tcW w:w="10845" w:type="dxa"/>
                </w:tcPr>
                <w:p w14:paraId="0C9C2774" w14:textId="77777777" w:rsidR="001F745B" w:rsidRPr="00486C2E" w:rsidRDefault="001F745B" w:rsidP="00435893">
                  <w:pPr>
                    <w:spacing w:after="0" w:line="240" w:lineRule="auto"/>
                    <w:rPr>
                      <w:rFonts w:ascii="Times New Roman" w:eastAsia="Times New Roman" w:hAnsi="Times New Roman" w:cs="Times New Roman"/>
                      <w:sz w:val="24"/>
                      <w:szCs w:val="24"/>
                      <w:lang w:val="en-GB" w:eastAsia="en-GB"/>
                    </w:rPr>
                  </w:pPr>
                </w:p>
              </w:tc>
            </w:tr>
          </w:tbl>
          <w:p w14:paraId="35B81202"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7197B5E2" w14:textId="77777777" w:rsidR="001F745B" w:rsidRPr="00486C2E" w:rsidRDefault="001F745B" w:rsidP="00435893">
            <w:pPr>
              <w:spacing w:line="240" w:lineRule="auto"/>
              <w:rPr>
                <w:rFonts w:ascii="Times New Roman" w:hAnsi="Times New Roman" w:cs="Times New Roman"/>
                <w:sz w:val="24"/>
                <w:szCs w:val="24"/>
              </w:rPr>
            </w:pPr>
            <w:r w:rsidRPr="00486C2E">
              <w:rPr>
                <w:rFonts w:ascii="Times New Roman" w:hAnsi="Times New Roman" w:cs="Times New Roman"/>
                <w:sz w:val="24"/>
                <w:szCs w:val="24"/>
              </w:rPr>
              <w:t>10-04-2020</w:t>
            </w:r>
          </w:p>
        </w:tc>
      </w:tr>
    </w:tbl>
    <w:p w14:paraId="29FF9A09" w14:textId="77777777" w:rsidR="001F745B" w:rsidRPr="00486C2E" w:rsidRDefault="001F745B" w:rsidP="00435893">
      <w:pPr>
        <w:spacing w:after="0" w:line="240" w:lineRule="auto"/>
        <w:rPr>
          <w:rFonts w:ascii="Times New Roman" w:hAnsi="Times New Roman" w:cs="Times New Roman"/>
          <w:sz w:val="24"/>
          <w:szCs w:val="24"/>
        </w:rPr>
      </w:pPr>
    </w:p>
    <w:tbl>
      <w:tblPr>
        <w:tblStyle w:val="TableGrid"/>
        <w:tblW w:w="15120" w:type="dxa"/>
        <w:tblLayout w:type="fixed"/>
        <w:tblLook w:val="04A0" w:firstRow="1" w:lastRow="0" w:firstColumn="1" w:lastColumn="0" w:noHBand="0" w:noVBand="1"/>
      </w:tblPr>
      <w:tblGrid>
        <w:gridCol w:w="1885"/>
        <w:gridCol w:w="1891"/>
        <w:gridCol w:w="5222"/>
        <w:gridCol w:w="4772"/>
        <w:gridCol w:w="1350"/>
      </w:tblGrid>
      <w:tr w:rsidR="001F745B" w:rsidRPr="00486C2E" w14:paraId="683B76E7"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4DC514B3" w14:textId="77777777" w:rsidR="001F745B" w:rsidRPr="00486C2E"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1CB7F12B" w14:textId="77777777" w:rsidR="001F745B" w:rsidRPr="00486C2E" w:rsidRDefault="001F745B" w:rsidP="00435893">
            <w:pPr>
              <w:spacing w:line="240" w:lineRule="auto"/>
              <w:rPr>
                <w:rFonts w:ascii="Times New Roman" w:hAnsi="Times New Roman" w:cs="Times New Roman"/>
                <w:sz w:val="24"/>
                <w:szCs w:val="24"/>
              </w:rPr>
            </w:pPr>
            <w:r w:rsidRPr="00486C2E">
              <w:rPr>
                <w:rFonts w:ascii="Times New Roman" w:hAnsi="Times New Roman" w:cs="Times New Roman"/>
                <w:sz w:val="24"/>
                <w:szCs w:val="24"/>
              </w:rPr>
              <w:t>State Bank of Pakistan</w:t>
            </w:r>
          </w:p>
          <w:p w14:paraId="57ABC5CD" w14:textId="77777777" w:rsidR="001F745B" w:rsidRPr="00486C2E" w:rsidRDefault="001F745B" w:rsidP="00435893">
            <w:pPr>
              <w:spacing w:line="240" w:lineRule="auto"/>
              <w:rPr>
                <w:rFonts w:ascii="Times New Roman" w:hAnsi="Times New Roman" w:cs="Times New Roman"/>
                <w:sz w:val="24"/>
                <w:szCs w:val="24"/>
              </w:rPr>
            </w:pPr>
            <w:r w:rsidRPr="00486C2E">
              <w:rPr>
                <w:rFonts w:ascii="Times New Roman" w:hAnsi="Times New Roman" w:cs="Times New Roman"/>
                <w:sz w:val="24"/>
                <w:szCs w:val="24"/>
              </w:rPr>
              <w:t xml:space="preserve">(Infrastructure, Housing &amp; SME </w:t>
            </w:r>
            <w:r w:rsidRPr="00486C2E">
              <w:rPr>
                <w:rFonts w:ascii="Times New Roman" w:hAnsi="Times New Roman" w:cs="Times New Roman"/>
                <w:sz w:val="24"/>
                <w:szCs w:val="24"/>
              </w:rPr>
              <w:lastRenderedPageBreak/>
              <w:t>Finance Department)</w:t>
            </w:r>
          </w:p>
        </w:tc>
        <w:tc>
          <w:tcPr>
            <w:tcW w:w="5220" w:type="dxa"/>
            <w:tcBorders>
              <w:top w:val="single" w:sz="4" w:space="0" w:color="auto"/>
              <w:left w:val="single" w:sz="4" w:space="0" w:color="auto"/>
              <w:bottom w:val="single" w:sz="4" w:space="0" w:color="auto"/>
              <w:right w:val="single" w:sz="4" w:space="0" w:color="auto"/>
            </w:tcBorders>
          </w:tcPr>
          <w:p w14:paraId="73D038BD"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lastRenderedPageBreak/>
              <w:t xml:space="preserve">Relaxations to Exporters under Export Finance Scheme (EFS)/Islamic Export Refinance Scheme (IERS) and Long Term Financing Facility (LTFF)/Islamic Long Term Financing Facility </w:t>
            </w:r>
            <w:r w:rsidRPr="00486C2E">
              <w:rPr>
                <w:rStyle w:val="Strong"/>
                <w:rFonts w:ascii="Times New Roman" w:hAnsi="Times New Roman" w:cs="Times New Roman"/>
                <w:b w:val="0"/>
                <w:bCs w:val="0"/>
                <w:sz w:val="24"/>
                <w:szCs w:val="24"/>
              </w:rPr>
              <w:lastRenderedPageBreak/>
              <w:t>(ILTFF)</w:t>
            </w:r>
          </w:p>
          <w:p w14:paraId="161DA0C0"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09ACA36B" w14:textId="77777777" w:rsidR="001F745B" w:rsidRPr="00486C2E" w:rsidRDefault="001F745B" w:rsidP="00435893">
            <w:pPr>
              <w:spacing w:line="240" w:lineRule="auto"/>
              <w:rPr>
                <w:rStyle w:val="Strong"/>
                <w:rFonts w:ascii="Times New Roman" w:hAnsi="Times New Roman" w:cs="Times New Roman"/>
                <w:b w:val="0"/>
                <w:bCs w:val="0"/>
                <w:color w:val="000000"/>
                <w:sz w:val="24"/>
                <w:szCs w:val="24"/>
              </w:rPr>
            </w:pPr>
            <w:r w:rsidRPr="00486C2E">
              <w:rPr>
                <w:rStyle w:val="Strong"/>
                <w:rFonts w:ascii="Times New Roman" w:hAnsi="Times New Roman" w:cs="Times New Roman"/>
                <w:b w:val="0"/>
                <w:bCs w:val="0"/>
                <w:sz w:val="24"/>
                <w:szCs w:val="24"/>
              </w:rPr>
              <w:t>IH&amp;SMEFD Circular No. 05 of 2020</w:t>
            </w:r>
          </w:p>
        </w:tc>
        <w:tc>
          <w:tcPr>
            <w:tcW w:w="4770" w:type="dxa"/>
            <w:tcBorders>
              <w:top w:val="single" w:sz="4" w:space="0" w:color="auto"/>
              <w:left w:val="single" w:sz="4" w:space="0" w:color="auto"/>
              <w:bottom w:val="single" w:sz="4" w:space="0" w:color="auto"/>
              <w:right w:val="single" w:sz="4" w:space="0" w:color="auto"/>
            </w:tcBorders>
          </w:tcPr>
          <w:p w14:paraId="3F060627"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r w:rsidRPr="00486C2E">
              <w:rPr>
                <w:rFonts w:ascii="Times New Roman" w:hAnsi="Times New Roman" w:cs="Times New Roman"/>
                <w:color w:val="333333"/>
                <w:sz w:val="24"/>
                <w:szCs w:val="24"/>
                <w:shd w:val="clear" w:color="auto" w:fill="F8F8F8"/>
              </w:rPr>
              <w:lastRenderedPageBreak/>
              <w:t>In view of the challenges being faced by the export sector in post-COVID – 19 scenario, the following relief is being provided to customers under EFS/IERS and LTFF/ILTFF:</w:t>
            </w:r>
          </w:p>
          <w:p w14:paraId="6526EE8B"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p>
          <w:p w14:paraId="219A2550"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r w:rsidRPr="00486C2E">
              <w:rPr>
                <w:rFonts w:ascii="Times New Roman" w:hAnsi="Times New Roman" w:cs="Times New Roman"/>
                <w:color w:val="333333"/>
                <w:sz w:val="24"/>
                <w:szCs w:val="24"/>
                <w:shd w:val="clear" w:color="auto" w:fill="F8F8F8"/>
              </w:rPr>
              <w:t>Relief under EFS/IERS:</w:t>
            </w:r>
          </w:p>
          <w:p w14:paraId="3196273C"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r w:rsidRPr="00486C2E">
              <w:rPr>
                <w:rFonts w:ascii="Times New Roman" w:hAnsi="Times New Roman" w:cs="Times New Roman"/>
                <w:color w:val="333333"/>
                <w:sz w:val="24"/>
                <w:szCs w:val="24"/>
                <w:shd w:val="clear" w:color="auto" w:fill="F8F8F8"/>
              </w:rPr>
              <w:t>Six months extension in shipment period has been allowed for those Part-I loans, in which shipment is falling due from January 2020 till June 30, 2020.</w:t>
            </w:r>
          </w:p>
          <w:p w14:paraId="686BF2F9"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p>
          <w:p w14:paraId="105533EB"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r w:rsidRPr="00486C2E">
              <w:rPr>
                <w:rFonts w:ascii="Times New Roman" w:hAnsi="Times New Roman" w:cs="Times New Roman"/>
                <w:color w:val="333333"/>
                <w:sz w:val="24"/>
                <w:szCs w:val="24"/>
                <w:shd w:val="clear" w:color="auto" w:fill="F8F8F8"/>
              </w:rPr>
              <w:t>Exporters availing EFS under Part-II are required to show at least 2 times matching export performance against financing availed during FY 2019-20 on daily average product basis. This has been reduced to 1.5 times. Likewise, export performance requirement for FY 2020-21 will also be 1.5 times.</w:t>
            </w:r>
          </w:p>
          <w:p w14:paraId="2FB582B5"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p>
          <w:p w14:paraId="61642667"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r w:rsidRPr="00486C2E">
              <w:rPr>
                <w:rFonts w:ascii="Times New Roman" w:hAnsi="Times New Roman" w:cs="Times New Roman"/>
                <w:color w:val="333333"/>
                <w:sz w:val="24"/>
                <w:szCs w:val="24"/>
                <w:shd w:val="clear" w:color="auto" w:fill="F8F8F8"/>
              </w:rPr>
              <w:t>Relief under LTFF/ILTFF:</w:t>
            </w:r>
          </w:p>
          <w:p w14:paraId="5A2236A7"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r w:rsidRPr="00486C2E">
              <w:rPr>
                <w:rFonts w:ascii="Times New Roman" w:hAnsi="Times New Roman" w:cs="Times New Roman"/>
                <w:color w:val="333333"/>
                <w:sz w:val="24"/>
                <w:szCs w:val="24"/>
                <w:shd w:val="clear" w:color="auto" w:fill="F8F8F8"/>
              </w:rPr>
              <w:t>Exports requirement for availing financing facility during the period from January 01, 2020 to September 30, 2020 has been reduced from USD 5 million or 50% exports of total sales to USD 4 million or 40% exports of total sales</w:t>
            </w:r>
          </w:p>
          <w:p w14:paraId="6D977A75"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p>
          <w:p w14:paraId="6741D9E1"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r w:rsidRPr="00486C2E">
              <w:rPr>
                <w:rFonts w:ascii="Times New Roman" w:hAnsi="Times New Roman" w:cs="Times New Roman"/>
                <w:color w:val="333333"/>
                <w:sz w:val="24"/>
                <w:szCs w:val="24"/>
                <w:shd w:val="clear" w:color="auto" w:fill="F8F8F8"/>
              </w:rPr>
              <w:t>One year additional period for export performance requirement under projected exports has been allowed for each category</w:t>
            </w:r>
          </w:p>
          <w:p w14:paraId="645084D9" w14:textId="77777777" w:rsidR="001F745B" w:rsidRPr="00486C2E" w:rsidRDefault="001F745B" w:rsidP="00435893">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00055932" w14:textId="77777777" w:rsidR="001F745B" w:rsidRPr="00486C2E" w:rsidRDefault="001F745B" w:rsidP="00435893">
            <w:pPr>
              <w:spacing w:line="240" w:lineRule="auto"/>
              <w:rPr>
                <w:rFonts w:ascii="Times New Roman" w:hAnsi="Times New Roman" w:cs="Times New Roman"/>
                <w:sz w:val="24"/>
                <w:szCs w:val="24"/>
              </w:rPr>
            </w:pPr>
            <w:r w:rsidRPr="00486C2E">
              <w:rPr>
                <w:rFonts w:ascii="Times New Roman" w:hAnsi="Times New Roman" w:cs="Times New Roman"/>
                <w:sz w:val="24"/>
                <w:szCs w:val="24"/>
              </w:rPr>
              <w:lastRenderedPageBreak/>
              <w:t>20-03-2020</w:t>
            </w:r>
          </w:p>
        </w:tc>
      </w:tr>
      <w:tr w:rsidR="001F745B" w:rsidRPr="00435893" w14:paraId="44DF14C8"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4C4D6E69" w14:textId="77777777" w:rsidR="001F745B" w:rsidRPr="00435893" w:rsidRDefault="001F745B" w:rsidP="00435893">
            <w:pPr>
              <w:spacing w:line="240" w:lineRule="auto"/>
              <w:rPr>
                <w:rFonts w:ascii="Times New Roman" w:hAnsi="Times New Roman" w:cs="Times New Roman"/>
                <w:sz w:val="24"/>
                <w:szCs w:val="24"/>
              </w:rPr>
            </w:pPr>
            <w:bookmarkStart w:id="2" w:name="_Hlk39577838"/>
          </w:p>
        </w:tc>
        <w:tc>
          <w:tcPr>
            <w:tcW w:w="1890" w:type="dxa"/>
            <w:tcBorders>
              <w:top w:val="single" w:sz="4" w:space="0" w:color="auto"/>
              <w:left w:val="single" w:sz="4" w:space="0" w:color="auto"/>
              <w:bottom w:val="single" w:sz="4" w:space="0" w:color="auto"/>
              <w:right w:val="single" w:sz="4" w:space="0" w:color="auto"/>
            </w:tcBorders>
            <w:hideMark/>
          </w:tcPr>
          <w:p w14:paraId="51918876"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572CFA4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(Infrastructure, Housing &amp; SME Finance Department)</w:t>
            </w:r>
          </w:p>
        </w:tc>
        <w:tc>
          <w:tcPr>
            <w:tcW w:w="5220" w:type="dxa"/>
            <w:tcBorders>
              <w:top w:val="single" w:sz="4" w:space="0" w:color="auto"/>
              <w:left w:val="single" w:sz="4" w:space="0" w:color="auto"/>
              <w:bottom w:val="single" w:sz="4" w:space="0" w:color="auto"/>
              <w:right w:val="single" w:sz="4" w:space="0" w:color="auto"/>
            </w:tcBorders>
          </w:tcPr>
          <w:p w14:paraId="738B10DF"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lastRenderedPageBreak/>
              <w:t>Islamic Refinance Facility for Combating COVID - 19 (IRFCC)</w:t>
            </w:r>
          </w:p>
          <w:p w14:paraId="39131DFE"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2D72712A" w14:textId="77777777" w:rsidR="001F745B" w:rsidRPr="00486C2E" w:rsidRDefault="001F745B" w:rsidP="00435893">
            <w:pPr>
              <w:spacing w:line="240" w:lineRule="auto"/>
              <w:rPr>
                <w:rStyle w:val="Strong"/>
                <w:rFonts w:ascii="Times New Roman" w:hAnsi="Times New Roman" w:cs="Times New Roman"/>
                <w:b w:val="0"/>
                <w:bCs w:val="0"/>
                <w:color w:val="000000"/>
                <w:sz w:val="24"/>
                <w:szCs w:val="24"/>
              </w:rPr>
            </w:pPr>
            <w:r w:rsidRPr="00486C2E">
              <w:rPr>
                <w:rStyle w:val="Strong"/>
                <w:rFonts w:ascii="Times New Roman" w:hAnsi="Times New Roman" w:cs="Times New Roman"/>
                <w:b w:val="0"/>
                <w:bCs w:val="0"/>
                <w:sz w:val="24"/>
                <w:szCs w:val="24"/>
              </w:rPr>
              <w:t>IH&amp;SMEFD Circular No. 04 of 2020</w:t>
            </w:r>
          </w:p>
        </w:tc>
        <w:tc>
          <w:tcPr>
            <w:tcW w:w="4770" w:type="dxa"/>
            <w:tcBorders>
              <w:top w:val="single" w:sz="4" w:space="0" w:color="auto"/>
              <w:left w:val="single" w:sz="4" w:space="0" w:color="auto"/>
              <w:bottom w:val="single" w:sz="4" w:space="0" w:color="auto"/>
              <w:right w:val="single" w:sz="4" w:space="0" w:color="auto"/>
            </w:tcBorders>
          </w:tcPr>
          <w:p w14:paraId="1A6C3492" w14:textId="70CBBDFA"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lastRenderedPageBreak/>
              <w:t xml:space="preserve">To combat the impact of COVID-19, State Bank of Pakistan (SBP) has introduced a time </w:t>
            </w:r>
            <w:r w:rsidRPr="00435893">
              <w:rPr>
                <w:rFonts w:ascii="Times New Roman" w:hAnsi="Times New Roman" w:cs="Times New Roman"/>
                <w:color w:val="333333"/>
                <w:sz w:val="24"/>
                <w:szCs w:val="24"/>
                <w:shd w:val="clear" w:color="auto" w:fill="F8F8F8"/>
              </w:rPr>
              <w:lastRenderedPageBreak/>
              <w:t>bound emergency support for hospitals &amp; medical centers by providing Islamic refinance facility up to Rs.</w:t>
            </w:r>
            <w:r w:rsidR="00A04CDC">
              <w:rPr>
                <w:rFonts w:ascii="Times New Roman" w:hAnsi="Times New Roman" w:cs="Times New Roman"/>
                <w:color w:val="333333"/>
                <w:sz w:val="24"/>
                <w:szCs w:val="24"/>
                <w:shd w:val="clear" w:color="auto" w:fill="F8F8F8"/>
              </w:rPr>
              <w:t>2</w:t>
            </w:r>
            <w:r w:rsidRPr="00435893">
              <w:rPr>
                <w:rFonts w:ascii="Times New Roman" w:hAnsi="Times New Roman" w:cs="Times New Roman"/>
                <w:color w:val="333333"/>
                <w:sz w:val="24"/>
                <w:szCs w:val="24"/>
                <w:shd w:val="clear" w:color="auto" w:fill="F8F8F8"/>
              </w:rPr>
              <w:t>00 Million for purchase of imported and locally manufacture medical equipment for treatment of infected patients of COVID 19.</w:t>
            </w:r>
          </w:p>
          <w:p w14:paraId="4429967C"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0A7EFDE6"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17-03-2020</w:t>
            </w:r>
          </w:p>
        </w:tc>
      </w:tr>
      <w:tr w:rsidR="001F745B" w:rsidRPr="00435893" w14:paraId="494DE579"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3D2D0749"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037D5211"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79C201C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(Infrastructure, Housing &amp; SME Finance Department)</w:t>
            </w:r>
          </w:p>
        </w:tc>
        <w:tc>
          <w:tcPr>
            <w:tcW w:w="5220" w:type="dxa"/>
            <w:tcBorders>
              <w:top w:val="single" w:sz="4" w:space="0" w:color="auto"/>
              <w:left w:val="single" w:sz="4" w:space="0" w:color="auto"/>
              <w:bottom w:val="single" w:sz="4" w:space="0" w:color="auto"/>
              <w:right w:val="single" w:sz="4" w:space="0" w:color="auto"/>
            </w:tcBorders>
          </w:tcPr>
          <w:p w14:paraId="22CB4AEC"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Refinance Facility for Combating COVID - 19 (IRFCC)</w:t>
            </w:r>
          </w:p>
          <w:p w14:paraId="6C05FD8C"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3CDCDE71"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IH&amp;SMEFD Circular No. 03 of 2020</w:t>
            </w:r>
          </w:p>
        </w:tc>
        <w:tc>
          <w:tcPr>
            <w:tcW w:w="4770" w:type="dxa"/>
            <w:tcBorders>
              <w:top w:val="single" w:sz="4" w:space="0" w:color="auto"/>
              <w:left w:val="single" w:sz="4" w:space="0" w:color="auto"/>
              <w:bottom w:val="single" w:sz="4" w:space="0" w:color="auto"/>
              <w:right w:val="single" w:sz="4" w:space="0" w:color="auto"/>
            </w:tcBorders>
          </w:tcPr>
          <w:p w14:paraId="004E7530" w14:textId="5AF64511"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To combat the impact of COVID-19, State Bank of Pakistan (SBP) has introduced a time bound emergency support for hospitals &amp; medical centers by providing Islamic refinance facility up to Rs.</w:t>
            </w:r>
            <w:r w:rsidR="00A04CDC">
              <w:rPr>
                <w:rFonts w:ascii="Times New Roman" w:hAnsi="Times New Roman" w:cs="Times New Roman"/>
                <w:color w:val="333333"/>
                <w:sz w:val="24"/>
                <w:szCs w:val="24"/>
                <w:shd w:val="clear" w:color="auto" w:fill="F8F8F8"/>
              </w:rPr>
              <w:t>2</w:t>
            </w:r>
            <w:r w:rsidRPr="00435893">
              <w:rPr>
                <w:rFonts w:ascii="Times New Roman" w:hAnsi="Times New Roman" w:cs="Times New Roman"/>
                <w:color w:val="333333"/>
                <w:sz w:val="24"/>
                <w:szCs w:val="24"/>
                <w:shd w:val="clear" w:color="auto" w:fill="F8F8F8"/>
              </w:rPr>
              <w:t>00 Million for purchase of imported and locally manufacture medical equipment for treatment of infected patients of COVID 19.</w:t>
            </w:r>
          </w:p>
          <w:p w14:paraId="5CF267A3"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5A7EB0B5"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17-03-2020</w:t>
            </w:r>
          </w:p>
        </w:tc>
      </w:tr>
      <w:bookmarkEnd w:id="2"/>
      <w:tr w:rsidR="001F745B" w:rsidRPr="00435893" w14:paraId="4BA2E2DE"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4C692501"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78BD6D3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1614506B"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(Infrastructure, Housing &amp; SME Finance Department)</w:t>
            </w:r>
          </w:p>
        </w:tc>
        <w:tc>
          <w:tcPr>
            <w:tcW w:w="5220" w:type="dxa"/>
            <w:tcBorders>
              <w:top w:val="single" w:sz="4" w:space="0" w:color="auto"/>
              <w:left w:val="single" w:sz="4" w:space="0" w:color="auto"/>
              <w:bottom w:val="single" w:sz="4" w:space="0" w:color="auto"/>
              <w:right w:val="single" w:sz="4" w:space="0" w:color="auto"/>
            </w:tcBorders>
          </w:tcPr>
          <w:p w14:paraId="245DE693"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Islamic Temporary Economic Refinance Facility (ITERF)</w:t>
            </w:r>
          </w:p>
          <w:p w14:paraId="416356BD"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1B03797D"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IH&amp;SMEFD Circular No. 02 of 2020</w:t>
            </w:r>
          </w:p>
        </w:tc>
        <w:tc>
          <w:tcPr>
            <w:tcW w:w="4770" w:type="dxa"/>
            <w:tcBorders>
              <w:top w:val="single" w:sz="4" w:space="0" w:color="auto"/>
              <w:left w:val="single" w:sz="4" w:space="0" w:color="auto"/>
              <w:bottom w:val="single" w:sz="4" w:space="0" w:color="auto"/>
              <w:right w:val="single" w:sz="4" w:space="0" w:color="auto"/>
            </w:tcBorders>
          </w:tcPr>
          <w:p w14:paraId="6F58684E"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In order to support sustainable economic growth especially in the backdrop of challenges being faced by the industry in post-pandemic scenario, State Bank of Pakistan (SBP) has introduced Islamic Temporary Economic Refinance Facility (ITERF) up to Rs.5 Billion per project. The facility will provide concessionary refinance for setting up of new industrial units.</w:t>
            </w:r>
          </w:p>
          <w:p w14:paraId="2DA66582"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6390F8B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17-03-2020</w:t>
            </w:r>
          </w:p>
        </w:tc>
      </w:tr>
      <w:tr w:rsidR="001F745B" w:rsidRPr="00435893" w14:paraId="0245DC57"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42E63CAF"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15B2DDD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09F559E6"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 xml:space="preserve">(Infrastructure, </w:t>
            </w:r>
            <w:r w:rsidRPr="00435893">
              <w:rPr>
                <w:rFonts w:ascii="Times New Roman" w:hAnsi="Times New Roman" w:cs="Times New Roman"/>
                <w:sz w:val="24"/>
                <w:szCs w:val="24"/>
              </w:rPr>
              <w:lastRenderedPageBreak/>
              <w:t>Housing &amp; SME Finance Department)</w:t>
            </w:r>
          </w:p>
        </w:tc>
        <w:tc>
          <w:tcPr>
            <w:tcW w:w="5220" w:type="dxa"/>
            <w:tcBorders>
              <w:top w:val="single" w:sz="4" w:space="0" w:color="auto"/>
              <w:left w:val="single" w:sz="4" w:space="0" w:color="auto"/>
              <w:bottom w:val="single" w:sz="4" w:space="0" w:color="auto"/>
              <w:right w:val="single" w:sz="4" w:space="0" w:color="auto"/>
            </w:tcBorders>
          </w:tcPr>
          <w:p w14:paraId="24868966"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lastRenderedPageBreak/>
              <w:t>Temporary Economic Refinance Facility (TERF)</w:t>
            </w:r>
          </w:p>
          <w:p w14:paraId="5851D469"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564EAF7D"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IH&amp;SMEFD Circular No. 01 of 2020</w:t>
            </w:r>
          </w:p>
        </w:tc>
        <w:tc>
          <w:tcPr>
            <w:tcW w:w="4770" w:type="dxa"/>
            <w:tcBorders>
              <w:top w:val="single" w:sz="4" w:space="0" w:color="auto"/>
              <w:left w:val="single" w:sz="4" w:space="0" w:color="auto"/>
              <w:bottom w:val="single" w:sz="4" w:space="0" w:color="auto"/>
              <w:right w:val="single" w:sz="4" w:space="0" w:color="auto"/>
            </w:tcBorders>
          </w:tcPr>
          <w:p w14:paraId="23AF251B"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In order to support sustainable economic growth especially in the backdrop of challenges being faced by the industry in post-</w:t>
            </w:r>
            <w:r w:rsidRPr="00435893">
              <w:rPr>
                <w:rFonts w:ascii="Times New Roman" w:hAnsi="Times New Roman" w:cs="Times New Roman"/>
                <w:color w:val="333333"/>
                <w:sz w:val="24"/>
                <w:szCs w:val="24"/>
                <w:shd w:val="clear" w:color="auto" w:fill="F8F8F8"/>
              </w:rPr>
              <w:lastRenderedPageBreak/>
              <w:t>pandemic scenario, State Bank of Pakistan (SBP) has introduced Temporary Economic Refinance Facility (TERF) up to Rs.5 Billion per project. The facility will provide concessionary refinance for setting up of new industrial units.</w:t>
            </w:r>
          </w:p>
          <w:p w14:paraId="112F365B"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5B4507B7"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17-03-2020</w:t>
            </w:r>
          </w:p>
        </w:tc>
      </w:tr>
      <w:tr w:rsidR="001F745B" w:rsidRPr="00435893" w14:paraId="7DF256A2"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4D229573"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42CC3E30"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307A8703"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(Infrastructure, Housing &amp; SME Finance Department)</w:t>
            </w:r>
          </w:p>
        </w:tc>
        <w:tc>
          <w:tcPr>
            <w:tcW w:w="5220" w:type="dxa"/>
            <w:tcBorders>
              <w:top w:val="single" w:sz="4" w:space="0" w:color="auto"/>
              <w:left w:val="single" w:sz="4" w:space="0" w:color="auto"/>
              <w:bottom w:val="single" w:sz="4" w:space="0" w:color="auto"/>
              <w:right w:val="single" w:sz="4" w:space="0" w:color="auto"/>
            </w:tcBorders>
          </w:tcPr>
          <w:p w14:paraId="679A542E"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 xml:space="preserve">Relief under SBP Refinance Schemes to Dampen the Effects of </w:t>
            </w:r>
            <w:proofErr w:type="spellStart"/>
            <w:r w:rsidRPr="00486C2E">
              <w:rPr>
                <w:rStyle w:val="Strong"/>
                <w:rFonts w:ascii="Times New Roman" w:hAnsi="Times New Roman" w:cs="Times New Roman"/>
                <w:b w:val="0"/>
                <w:bCs w:val="0"/>
                <w:sz w:val="24"/>
                <w:szCs w:val="24"/>
              </w:rPr>
              <w:t>Covid</w:t>
            </w:r>
            <w:proofErr w:type="spellEnd"/>
            <w:r w:rsidRPr="00486C2E">
              <w:rPr>
                <w:rStyle w:val="Strong"/>
                <w:rFonts w:ascii="Times New Roman" w:hAnsi="Times New Roman" w:cs="Times New Roman"/>
                <w:b w:val="0"/>
                <w:bCs w:val="0"/>
                <w:sz w:val="24"/>
                <w:szCs w:val="24"/>
              </w:rPr>
              <w:t xml:space="preserve"> -19</w:t>
            </w:r>
          </w:p>
          <w:p w14:paraId="269C5D9A"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57BF9E35"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Fonts w:ascii="Times New Roman" w:hAnsi="Times New Roman" w:cs="Times New Roman"/>
                <w:sz w:val="24"/>
                <w:szCs w:val="24"/>
              </w:rPr>
              <w:t> </w:t>
            </w:r>
            <w:r w:rsidRPr="00486C2E">
              <w:rPr>
                <w:rStyle w:val="Strong"/>
                <w:rFonts w:ascii="Times New Roman" w:hAnsi="Times New Roman" w:cs="Times New Roman"/>
                <w:b w:val="0"/>
                <w:bCs w:val="0"/>
                <w:sz w:val="24"/>
                <w:szCs w:val="24"/>
              </w:rPr>
              <w:t>IH&amp;SMEFD Circular Letter No. 5 of 2020</w:t>
            </w:r>
          </w:p>
        </w:tc>
        <w:tc>
          <w:tcPr>
            <w:tcW w:w="4770" w:type="dxa"/>
            <w:tcBorders>
              <w:top w:val="single" w:sz="4" w:space="0" w:color="auto"/>
              <w:left w:val="single" w:sz="4" w:space="0" w:color="auto"/>
              <w:bottom w:val="single" w:sz="4" w:space="0" w:color="auto"/>
              <w:right w:val="single" w:sz="4" w:space="0" w:color="auto"/>
            </w:tcBorders>
          </w:tcPr>
          <w:p w14:paraId="6D25391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color w:val="333333"/>
                <w:sz w:val="24"/>
                <w:szCs w:val="24"/>
                <w:shd w:val="clear" w:color="auto" w:fill="F8F8F8"/>
              </w:rPr>
              <w:t xml:space="preserve">In order to dampen the adverse effects of COVID-19, the State Bank of Pakistan allowed the same relaxation regarding deferment of only principal amount for one year or rescheduling / restructuring of the loans to financing under various finance / refinance facilities as allowed for </w:t>
            </w:r>
            <w:r w:rsidRPr="00435893">
              <w:rPr>
                <w:rFonts w:ascii="Times New Roman" w:hAnsi="Times New Roman" w:cs="Times New Roman"/>
                <w:sz w:val="24"/>
                <w:szCs w:val="24"/>
              </w:rPr>
              <w:t>Consumer, SME, Micro and Agricultural sectors.</w:t>
            </w:r>
          </w:p>
          <w:p w14:paraId="480CC98D"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2D9D131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03-04-2020</w:t>
            </w:r>
          </w:p>
        </w:tc>
      </w:tr>
      <w:tr w:rsidR="001F745B" w:rsidRPr="00435893" w14:paraId="3DE0B35B"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54F279AA"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75324F7D"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26205B5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(Infrastructure, Housing &amp; SME Finance Department)</w:t>
            </w:r>
          </w:p>
        </w:tc>
        <w:tc>
          <w:tcPr>
            <w:tcW w:w="5220" w:type="dxa"/>
            <w:tcBorders>
              <w:top w:val="single" w:sz="4" w:space="0" w:color="auto"/>
              <w:left w:val="single" w:sz="4" w:space="0" w:color="auto"/>
              <w:bottom w:val="single" w:sz="4" w:space="0" w:color="auto"/>
              <w:right w:val="single" w:sz="4" w:space="0" w:color="auto"/>
            </w:tcBorders>
          </w:tcPr>
          <w:p w14:paraId="425D9018" w14:textId="77777777"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REGULATORY RELIEF TO DAMPEN THE EFFECTS OF COVID-19 – PRUDENTIAL REGULATIONS FOR HOUSING FINANCE</w:t>
            </w:r>
          </w:p>
          <w:p w14:paraId="1A6DC0FD" w14:textId="77777777" w:rsidR="001F745B" w:rsidRPr="00486C2E" w:rsidRDefault="001F745B" w:rsidP="00435893">
            <w:pPr>
              <w:spacing w:line="240" w:lineRule="auto"/>
              <w:rPr>
                <w:rStyle w:val="Strong"/>
                <w:rFonts w:ascii="Times New Roman" w:hAnsi="Times New Roman" w:cs="Times New Roman"/>
                <w:b w:val="0"/>
                <w:bCs w:val="0"/>
                <w:sz w:val="24"/>
                <w:szCs w:val="24"/>
              </w:rPr>
            </w:pPr>
          </w:p>
          <w:p w14:paraId="7F915C55" w14:textId="2F007E2D" w:rsidR="001F745B" w:rsidRPr="00486C2E" w:rsidRDefault="001F745B" w:rsidP="00435893">
            <w:pPr>
              <w:spacing w:line="240" w:lineRule="auto"/>
              <w:rPr>
                <w:rStyle w:val="Strong"/>
                <w:rFonts w:ascii="Times New Roman" w:hAnsi="Times New Roman" w:cs="Times New Roman"/>
                <w:b w:val="0"/>
                <w:bCs w:val="0"/>
                <w:sz w:val="24"/>
                <w:szCs w:val="24"/>
              </w:rPr>
            </w:pPr>
            <w:r w:rsidRPr="00486C2E">
              <w:rPr>
                <w:rStyle w:val="Strong"/>
                <w:rFonts w:ascii="Times New Roman" w:hAnsi="Times New Roman" w:cs="Times New Roman"/>
                <w:b w:val="0"/>
                <w:bCs w:val="0"/>
                <w:sz w:val="24"/>
                <w:szCs w:val="24"/>
              </w:rPr>
              <w:t>IH&amp;SMEFD Circular Letter No. 4 of 2020</w:t>
            </w:r>
          </w:p>
        </w:tc>
        <w:tc>
          <w:tcPr>
            <w:tcW w:w="4770" w:type="dxa"/>
            <w:tcBorders>
              <w:top w:val="single" w:sz="4" w:space="0" w:color="auto"/>
              <w:left w:val="single" w:sz="4" w:space="0" w:color="auto"/>
              <w:bottom w:val="single" w:sz="4" w:space="0" w:color="auto"/>
              <w:right w:val="single" w:sz="4" w:space="0" w:color="auto"/>
            </w:tcBorders>
          </w:tcPr>
          <w:p w14:paraId="06903273"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 order to dampen the adverse effects of COVID-19 and to enable the banks/DFIs continue to fulfill their role in funding the real economy, the State Bank of Pakistan has allowed following relief of Rescheduling / Restructuring of Housing Finance Facilities:</w:t>
            </w:r>
          </w:p>
          <w:p w14:paraId="64EC2C22" w14:textId="77777777" w:rsidR="001F745B" w:rsidRPr="00435893" w:rsidRDefault="001F745B" w:rsidP="00435893">
            <w:pPr>
              <w:spacing w:line="240" w:lineRule="auto"/>
              <w:rPr>
                <w:rFonts w:ascii="Times New Roman" w:hAnsi="Times New Roman" w:cs="Times New Roman"/>
                <w:sz w:val="24"/>
                <w:szCs w:val="24"/>
              </w:rPr>
            </w:pPr>
          </w:p>
          <w:p w14:paraId="536603B2"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 xml:space="preserve">The Banks, upon written request by borrower received before 30th June 2020, will defer repayment of principal loan amount by one year; unless the customer requests for a shorter period, at no fee or increase in mark-up rate or mark-up on </w:t>
            </w:r>
            <w:r w:rsidRPr="00435893">
              <w:rPr>
                <w:rFonts w:ascii="Times New Roman" w:hAnsi="Times New Roman" w:cs="Times New Roman"/>
                <w:sz w:val="24"/>
                <w:szCs w:val="24"/>
              </w:rPr>
              <w:lastRenderedPageBreak/>
              <w:t xml:space="preserve">mark-up; provided that the obligor will continue to service the mark-up amount. In case, banks/DFIs decide to decline the request of the obligor, they will record reasons for this decision in their response to the obligor. </w:t>
            </w:r>
          </w:p>
          <w:p w14:paraId="0BA89A5C" w14:textId="77777777" w:rsidR="001F745B" w:rsidRPr="00435893" w:rsidRDefault="001F745B" w:rsidP="00435893">
            <w:pPr>
              <w:pStyle w:val="ListParagraph"/>
              <w:spacing w:line="240" w:lineRule="auto"/>
              <w:ind w:left="436"/>
              <w:rPr>
                <w:rFonts w:ascii="Times New Roman" w:hAnsi="Times New Roman" w:cs="Times New Roman"/>
                <w:color w:val="333333"/>
                <w:sz w:val="24"/>
                <w:szCs w:val="24"/>
                <w:shd w:val="clear" w:color="auto" w:fill="F8F8F8"/>
              </w:rPr>
            </w:pPr>
          </w:p>
          <w:p w14:paraId="5E3674F7"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sz w:val="24"/>
                <w:szCs w:val="24"/>
              </w:rPr>
            </w:pPr>
            <w:r w:rsidRPr="00435893">
              <w:rPr>
                <w:rFonts w:ascii="Times New Roman" w:hAnsi="Times New Roman" w:cs="Times New Roman"/>
                <w:color w:val="333333"/>
                <w:sz w:val="24"/>
                <w:szCs w:val="24"/>
                <w:shd w:val="clear" w:color="auto" w:fill="F8F8F8"/>
              </w:rPr>
              <w:t xml:space="preserve">Financing facilities of obligors who are </w:t>
            </w:r>
            <w:r w:rsidRPr="00435893">
              <w:rPr>
                <w:rFonts w:ascii="Times New Roman" w:hAnsi="Times New Roman" w:cs="Times New Roman"/>
                <w:sz w:val="24"/>
                <w:szCs w:val="24"/>
              </w:rPr>
              <w:t xml:space="preserve">unable to service the mark-up amount or need deferment exceeding one year, may be rescheduled / restructured upon their request. </w:t>
            </w:r>
          </w:p>
          <w:p w14:paraId="6A3214C0" w14:textId="77777777" w:rsidR="001F745B" w:rsidRPr="00435893" w:rsidRDefault="001F745B" w:rsidP="00435893">
            <w:pPr>
              <w:pStyle w:val="ListParagraph"/>
              <w:spacing w:line="240" w:lineRule="auto"/>
              <w:rPr>
                <w:rFonts w:ascii="Times New Roman" w:hAnsi="Times New Roman" w:cs="Times New Roman"/>
                <w:sz w:val="24"/>
                <w:szCs w:val="24"/>
              </w:rPr>
            </w:pPr>
          </w:p>
          <w:p w14:paraId="1E52EE9B"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The instructions, specified above, shall not be applicable on non-performing loans as of 31-Dec-2019.</w:t>
            </w:r>
          </w:p>
          <w:p w14:paraId="6E987684"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6A07875C"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26-03-2020</w:t>
            </w:r>
          </w:p>
        </w:tc>
      </w:tr>
      <w:tr w:rsidR="001F745B" w:rsidRPr="00435893" w14:paraId="3367039F"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704D8937"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6995F70B"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393348C6"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(Infrastructure, Housing &amp; SME Finance Department)</w:t>
            </w:r>
          </w:p>
        </w:tc>
        <w:tc>
          <w:tcPr>
            <w:tcW w:w="5220" w:type="dxa"/>
            <w:tcBorders>
              <w:top w:val="single" w:sz="4" w:space="0" w:color="auto"/>
              <w:left w:val="single" w:sz="4" w:space="0" w:color="auto"/>
              <w:bottom w:val="single" w:sz="4" w:space="0" w:color="auto"/>
              <w:right w:val="single" w:sz="4" w:space="0" w:color="auto"/>
            </w:tcBorders>
          </w:tcPr>
          <w:p w14:paraId="7F7B9D5B" w14:textId="77777777" w:rsidR="001F745B" w:rsidRPr="000D2586" w:rsidRDefault="001F745B" w:rsidP="00435893">
            <w:pPr>
              <w:spacing w:line="240" w:lineRule="auto"/>
              <w:rPr>
                <w:rStyle w:val="Strong"/>
                <w:rFonts w:ascii="Times New Roman" w:hAnsi="Times New Roman" w:cs="Times New Roman"/>
                <w:b w:val="0"/>
                <w:bCs w:val="0"/>
                <w:sz w:val="24"/>
                <w:szCs w:val="24"/>
              </w:rPr>
            </w:pPr>
            <w:r w:rsidRPr="000D2586">
              <w:rPr>
                <w:rStyle w:val="Strong"/>
                <w:rFonts w:ascii="Times New Roman" w:hAnsi="Times New Roman" w:cs="Times New Roman"/>
                <w:b w:val="0"/>
                <w:bCs w:val="0"/>
                <w:sz w:val="24"/>
                <w:szCs w:val="24"/>
              </w:rPr>
              <w:t>REGULATORY RELIEF TO DAMPEN THE EFFECTS OF COVID-19 - PRUDENTIAL REGULATIONS FOR SMES FINANCING</w:t>
            </w:r>
          </w:p>
          <w:p w14:paraId="4450AC90" w14:textId="77777777" w:rsidR="001F745B" w:rsidRPr="000D2586" w:rsidRDefault="001F745B" w:rsidP="00435893">
            <w:pPr>
              <w:spacing w:line="240" w:lineRule="auto"/>
              <w:rPr>
                <w:rStyle w:val="Strong"/>
                <w:rFonts w:ascii="Times New Roman" w:hAnsi="Times New Roman" w:cs="Times New Roman"/>
                <w:b w:val="0"/>
                <w:bCs w:val="0"/>
                <w:sz w:val="24"/>
                <w:szCs w:val="24"/>
              </w:rPr>
            </w:pPr>
          </w:p>
          <w:p w14:paraId="65F8D791" w14:textId="77777777" w:rsidR="001F745B" w:rsidRPr="00435893" w:rsidRDefault="001F745B" w:rsidP="00435893">
            <w:pPr>
              <w:spacing w:line="240" w:lineRule="auto"/>
              <w:rPr>
                <w:rStyle w:val="Strong"/>
                <w:rFonts w:ascii="Times New Roman" w:hAnsi="Times New Roman" w:cs="Times New Roman"/>
                <w:b w:val="0"/>
                <w:bCs w:val="0"/>
                <w:sz w:val="24"/>
                <w:szCs w:val="24"/>
              </w:rPr>
            </w:pPr>
            <w:r w:rsidRPr="000D2586">
              <w:rPr>
                <w:rStyle w:val="Strong"/>
                <w:rFonts w:ascii="Times New Roman" w:hAnsi="Times New Roman" w:cs="Times New Roman"/>
                <w:b w:val="0"/>
                <w:bCs w:val="0"/>
                <w:sz w:val="24"/>
                <w:szCs w:val="24"/>
              </w:rPr>
              <w:t>IH&amp;SMEFD Circular Letter No. 3 of 2020</w:t>
            </w:r>
          </w:p>
        </w:tc>
        <w:tc>
          <w:tcPr>
            <w:tcW w:w="4770" w:type="dxa"/>
            <w:tcBorders>
              <w:top w:val="single" w:sz="4" w:space="0" w:color="auto"/>
              <w:left w:val="single" w:sz="4" w:space="0" w:color="auto"/>
              <w:bottom w:val="single" w:sz="4" w:space="0" w:color="auto"/>
              <w:right w:val="single" w:sz="4" w:space="0" w:color="auto"/>
            </w:tcBorders>
          </w:tcPr>
          <w:p w14:paraId="1672CBE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 order to dampen the adverse effects of COVID-19 and to enable the banks/DFIs continue to fulfill their role in funding the real economy, the State Bank of Pakistan has allowed following relief of Rescheduling / Restructuring of SMES Financing:</w:t>
            </w:r>
          </w:p>
          <w:p w14:paraId="4D059B9C" w14:textId="77777777" w:rsidR="001F745B" w:rsidRPr="00435893" w:rsidRDefault="001F745B" w:rsidP="00435893">
            <w:pPr>
              <w:spacing w:line="240" w:lineRule="auto"/>
              <w:rPr>
                <w:rFonts w:ascii="Times New Roman" w:hAnsi="Times New Roman" w:cs="Times New Roman"/>
                <w:sz w:val="24"/>
                <w:szCs w:val="24"/>
              </w:rPr>
            </w:pPr>
          </w:p>
          <w:p w14:paraId="6B2F9413"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 xml:space="preserve">The Banks, upon written request by borrower received before 30th June 2020, will defer repayment of principal loan amount by one year; unless the customer requests for a shorter period, at no fee or </w:t>
            </w:r>
            <w:r w:rsidRPr="00435893">
              <w:rPr>
                <w:rFonts w:ascii="Times New Roman" w:hAnsi="Times New Roman" w:cs="Times New Roman"/>
                <w:sz w:val="24"/>
                <w:szCs w:val="24"/>
              </w:rPr>
              <w:lastRenderedPageBreak/>
              <w:t xml:space="preserve">increase in mark-up rate or mark-up on mark-up; provided that the obligor will continue to service the mark-up amount. In case, banks/DFIs decide to decline the request of the obligor, they will record reasons for this decision in their response to the obligor. </w:t>
            </w:r>
          </w:p>
          <w:p w14:paraId="1B508608" w14:textId="77777777" w:rsidR="001F745B" w:rsidRPr="00435893" w:rsidRDefault="001F745B" w:rsidP="00435893">
            <w:pPr>
              <w:pStyle w:val="ListParagraph"/>
              <w:spacing w:line="240" w:lineRule="auto"/>
              <w:ind w:left="436"/>
              <w:rPr>
                <w:rFonts w:ascii="Times New Roman" w:hAnsi="Times New Roman" w:cs="Times New Roman"/>
                <w:color w:val="333333"/>
                <w:sz w:val="24"/>
                <w:szCs w:val="24"/>
                <w:shd w:val="clear" w:color="auto" w:fill="F8F8F8"/>
              </w:rPr>
            </w:pPr>
          </w:p>
          <w:p w14:paraId="7B328E62"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sz w:val="24"/>
                <w:szCs w:val="24"/>
              </w:rPr>
            </w:pPr>
            <w:r w:rsidRPr="00435893">
              <w:rPr>
                <w:rFonts w:ascii="Times New Roman" w:hAnsi="Times New Roman" w:cs="Times New Roman"/>
                <w:color w:val="333333"/>
                <w:sz w:val="24"/>
                <w:szCs w:val="24"/>
                <w:shd w:val="clear" w:color="auto" w:fill="F8F8F8"/>
              </w:rPr>
              <w:t xml:space="preserve">Financing facilities of obligors who are </w:t>
            </w:r>
            <w:r w:rsidRPr="00435893">
              <w:rPr>
                <w:rFonts w:ascii="Times New Roman" w:hAnsi="Times New Roman" w:cs="Times New Roman"/>
                <w:sz w:val="24"/>
                <w:szCs w:val="24"/>
              </w:rPr>
              <w:t xml:space="preserve">unable to service the mark-up amount or need deferment exceeding one year, may be rescheduled / restructured upon their request. </w:t>
            </w:r>
          </w:p>
          <w:p w14:paraId="5D8D4F9E" w14:textId="77777777" w:rsidR="001F745B" w:rsidRPr="00435893" w:rsidRDefault="001F745B" w:rsidP="00435893">
            <w:pPr>
              <w:pStyle w:val="ListParagraph"/>
              <w:spacing w:line="240" w:lineRule="auto"/>
              <w:rPr>
                <w:rFonts w:ascii="Times New Roman" w:hAnsi="Times New Roman" w:cs="Times New Roman"/>
                <w:sz w:val="24"/>
                <w:szCs w:val="24"/>
              </w:rPr>
            </w:pPr>
          </w:p>
          <w:p w14:paraId="113450B8" w14:textId="77777777" w:rsidR="001F745B" w:rsidRPr="00435893" w:rsidRDefault="001F745B" w:rsidP="00435893">
            <w:pPr>
              <w:pStyle w:val="ListParagraph"/>
              <w:numPr>
                <w:ilvl w:val="0"/>
                <w:numId w:val="23"/>
              </w:numPr>
              <w:spacing w:line="240" w:lineRule="auto"/>
              <w:ind w:left="436" w:hanging="436"/>
              <w:rPr>
                <w:rFonts w:ascii="Times New Roman" w:hAnsi="Times New Roman" w:cs="Times New Roman"/>
                <w:color w:val="333333"/>
                <w:sz w:val="24"/>
                <w:szCs w:val="24"/>
                <w:shd w:val="clear" w:color="auto" w:fill="F8F8F8"/>
              </w:rPr>
            </w:pPr>
            <w:r w:rsidRPr="00435893">
              <w:rPr>
                <w:rFonts w:ascii="Times New Roman" w:hAnsi="Times New Roman" w:cs="Times New Roman"/>
                <w:sz w:val="24"/>
                <w:szCs w:val="24"/>
              </w:rPr>
              <w:t>The instructions, specified above, shall not be applicable on non-performing loans as of 31-Dec-2019.</w:t>
            </w:r>
          </w:p>
          <w:p w14:paraId="1F096109" w14:textId="77777777" w:rsidR="001F745B" w:rsidRPr="00435893" w:rsidRDefault="001F745B" w:rsidP="00435893">
            <w:pPr>
              <w:spacing w:line="240" w:lineRule="auto"/>
              <w:rPr>
                <w:rFonts w:ascii="Times New Roman" w:hAnsi="Times New Roman" w:cs="Times New Roman"/>
                <w:color w:val="333333"/>
                <w:sz w:val="24"/>
                <w:szCs w:val="24"/>
                <w:shd w:val="clear" w:color="auto" w:fill="F8F8F8"/>
              </w:rPr>
            </w:pPr>
          </w:p>
        </w:tc>
        <w:tc>
          <w:tcPr>
            <w:tcW w:w="1350" w:type="dxa"/>
            <w:tcBorders>
              <w:top w:val="single" w:sz="4" w:space="0" w:color="auto"/>
              <w:left w:val="single" w:sz="4" w:space="0" w:color="auto"/>
              <w:bottom w:val="single" w:sz="4" w:space="0" w:color="auto"/>
              <w:right w:val="single" w:sz="4" w:space="0" w:color="auto"/>
            </w:tcBorders>
            <w:hideMark/>
          </w:tcPr>
          <w:p w14:paraId="45DC66F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26-03-2020</w:t>
            </w:r>
          </w:p>
        </w:tc>
      </w:tr>
      <w:tr w:rsidR="001F745B" w:rsidRPr="00435893" w14:paraId="51276812"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1202C833"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FC7136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6340768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(Infrastructure, Housing &amp; SME Finance Department)</w:t>
            </w:r>
          </w:p>
          <w:p w14:paraId="3B106C57" w14:textId="77777777" w:rsidR="001F745B" w:rsidRPr="00435893" w:rsidRDefault="001F745B" w:rsidP="00435893">
            <w:pPr>
              <w:spacing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14:paraId="00192824" w14:textId="77777777" w:rsidR="001F745B" w:rsidRPr="000D2586" w:rsidRDefault="001F745B" w:rsidP="00435893">
            <w:pPr>
              <w:spacing w:line="240" w:lineRule="auto"/>
              <w:rPr>
                <w:rStyle w:val="Strong"/>
                <w:rFonts w:ascii="Times New Roman" w:hAnsi="Times New Roman" w:cs="Times New Roman"/>
                <w:b w:val="0"/>
                <w:bCs w:val="0"/>
                <w:caps/>
                <w:sz w:val="24"/>
                <w:szCs w:val="24"/>
              </w:rPr>
            </w:pPr>
            <w:r w:rsidRPr="000D2586">
              <w:rPr>
                <w:rStyle w:val="Strong"/>
                <w:rFonts w:ascii="Times New Roman" w:hAnsi="Times New Roman" w:cs="Times New Roman"/>
                <w:b w:val="0"/>
                <w:bCs w:val="0"/>
                <w:caps/>
                <w:sz w:val="24"/>
                <w:szCs w:val="24"/>
              </w:rPr>
              <w:t>Guidelines for Implementation of Regulatory Relief to Dampen the Effects of COVID-19</w:t>
            </w:r>
          </w:p>
          <w:p w14:paraId="60259B15" w14:textId="77777777" w:rsidR="001F745B" w:rsidRPr="000D2586" w:rsidRDefault="001F745B" w:rsidP="00435893">
            <w:pPr>
              <w:spacing w:line="240" w:lineRule="auto"/>
              <w:rPr>
                <w:rStyle w:val="Strong"/>
                <w:rFonts w:ascii="Times New Roman" w:hAnsi="Times New Roman" w:cs="Times New Roman"/>
                <w:b w:val="0"/>
                <w:bCs w:val="0"/>
                <w:sz w:val="24"/>
                <w:szCs w:val="24"/>
              </w:rPr>
            </w:pPr>
          </w:p>
          <w:p w14:paraId="1DBB62B4" w14:textId="77777777" w:rsidR="001F745B" w:rsidRPr="000D2586" w:rsidRDefault="001F745B" w:rsidP="00435893">
            <w:pPr>
              <w:spacing w:line="240" w:lineRule="auto"/>
              <w:rPr>
                <w:rStyle w:val="Strong"/>
                <w:rFonts w:ascii="Times New Roman" w:hAnsi="Times New Roman" w:cs="Times New Roman"/>
                <w:b w:val="0"/>
                <w:bCs w:val="0"/>
                <w:sz w:val="24"/>
                <w:szCs w:val="24"/>
              </w:rPr>
            </w:pPr>
          </w:p>
          <w:p w14:paraId="38C64DFC" w14:textId="77777777" w:rsidR="001F745B" w:rsidRPr="00435893" w:rsidRDefault="001F745B" w:rsidP="00435893">
            <w:pPr>
              <w:spacing w:line="240" w:lineRule="auto"/>
              <w:rPr>
                <w:rStyle w:val="Strong"/>
                <w:rFonts w:ascii="Times New Roman" w:hAnsi="Times New Roman" w:cs="Times New Roman"/>
                <w:b w:val="0"/>
                <w:bCs w:val="0"/>
                <w:sz w:val="24"/>
                <w:szCs w:val="24"/>
              </w:rPr>
            </w:pPr>
            <w:r w:rsidRPr="000D2586">
              <w:rPr>
                <w:rStyle w:val="Strong"/>
                <w:rFonts w:ascii="Times New Roman" w:hAnsi="Times New Roman" w:cs="Times New Roman"/>
                <w:b w:val="0"/>
                <w:bCs w:val="0"/>
                <w:color w:val="000000"/>
                <w:sz w:val="24"/>
                <w:szCs w:val="24"/>
              </w:rPr>
              <w:t>IBD Circular Letter No. 02 of 2020</w:t>
            </w:r>
          </w:p>
        </w:tc>
        <w:tc>
          <w:tcPr>
            <w:tcW w:w="4770" w:type="dxa"/>
            <w:tcBorders>
              <w:top w:val="single" w:sz="4" w:space="0" w:color="auto"/>
              <w:left w:val="single" w:sz="4" w:space="0" w:color="auto"/>
              <w:bottom w:val="single" w:sz="4" w:space="0" w:color="auto"/>
              <w:right w:val="single" w:sz="4" w:space="0" w:color="auto"/>
            </w:tcBorders>
          </w:tcPr>
          <w:p w14:paraId="2AAA9809"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In order to dampen the adverse effects of COVID-19 and to enable the banks/DFIs continue to fulfill their role in funding the real economy, the State Bank of Pakistan has provided regulatory relief on March 26, 2020 by revising the prudential regulations for corporate/commercial banking, consumer financing, agriculture financing, microfinance, SME financing and housing finance.</w:t>
            </w:r>
            <w:r w:rsidRPr="00435893">
              <w:rPr>
                <w:rFonts w:ascii="Times New Roman" w:hAnsi="Times New Roman" w:cs="Times New Roman"/>
                <w:sz w:val="24"/>
                <w:szCs w:val="24"/>
              </w:rPr>
              <w:br/>
            </w:r>
            <w:r w:rsidRPr="00435893">
              <w:rPr>
                <w:rFonts w:ascii="Times New Roman" w:hAnsi="Times New Roman" w:cs="Times New Roman"/>
                <w:sz w:val="24"/>
                <w:szCs w:val="24"/>
              </w:rPr>
              <w:br/>
              <w:t xml:space="preserve">To facilitate the customers of IBIs and smooth </w:t>
            </w:r>
            <w:r w:rsidRPr="00435893">
              <w:rPr>
                <w:rFonts w:ascii="Times New Roman" w:hAnsi="Times New Roman" w:cs="Times New Roman"/>
                <w:sz w:val="24"/>
                <w:szCs w:val="24"/>
              </w:rPr>
              <w:lastRenderedPageBreak/>
              <w:t>implementation of relaxation provided in respective prudential regulations related to deferment of principal or rescheduling / restructuring of financing facilities, the State Bank have provided certain general principles including, inter alia, that all such deferrals / arrangements shall be approved by the Shariah Boards of Islamic banking Institutions.</w:t>
            </w:r>
          </w:p>
          <w:p w14:paraId="6D9762CA" w14:textId="77777777" w:rsidR="001F745B" w:rsidRPr="00435893" w:rsidRDefault="001F745B" w:rsidP="00435893">
            <w:pPr>
              <w:spacing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63B5D132"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23-04-2020</w:t>
            </w:r>
          </w:p>
        </w:tc>
      </w:tr>
    </w:tbl>
    <w:p w14:paraId="6FD04C82" w14:textId="77777777" w:rsidR="001F745B" w:rsidRPr="00435893" w:rsidRDefault="001F745B" w:rsidP="00435893">
      <w:pPr>
        <w:spacing w:after="0" w:line="240" w:lineRule="auto"/>
        <w:rPr>
          <w:rFonts w:ascii="Times New Roman" w:hAnsi="Times New Roman" w:cs="Times New Roman"/>
          <w:sz w:val="24"/>
          <w:szCs w:val="24"/>
        </w:rPr>
      </w:pPr>
    </w:p>
    <w:tbl>
      <w:tblPr>
        <w:tblStyle w:val="TableGrid"/>
        <w:tblW w:w="15120" w:type="dxa"/>
        <w:tblLayout w:type="fixed"/>
        <w:tblLook w:val="04A0" w:firstRow="1" w:lastRow="0" w:firstColumn="1" w:lastColumn="0" w:noHBand="0" w:noVBand="1"/>
      </w:tblPr>
      <w:tblGrid>
        <w:gridCol w:w="1885"/>
        <w:gridCol w:w="1891"/>
        <w:gridCol w:w="5222"/>
        <w:gridCol w:w="4772"/>
        <w:gridCol w:w="1350"/>
      </w:tblGrid>
      <w:tr w:rsidR="001F745B" w:rsidRPr="00435893" w14:paraId="66FAF8EF"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25140C7E"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D2FFB9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04D3A414"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(Payment System Department)</w:t>
            </w:r>
          </w:p>
          <w:p w14:paraId="464A4D09" w14:textId="77777777" w:rsidR="001F745B" w:rsidRPr="00435893" w:rsidRDefault="001F745B" w:rsidP="00435893">
            <w:pPr>
              <w:spacing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14:paraId="2B7A2DD5" w14:textId="77777777" w:rsidR="001F745B" w:rsidRPr="0009618B" w:rsidRDefault="001F745B" w:rsidP="00435893">
            <w:pPr>
              <w:spacing w:line="240" w:lineRule="auto"/>
              <w:rPr>
                <w:rStyle w:val="Strong"/>
                <w:rFonts w:ascii="Times New Roman" w:hAnsi="Times New Roman" w:cs="Times New Roman"/>
                <w:b w:val="0"/>
                <w:bCs w:val="0"/>
                <w:caps/>
                <w:sz w:val="24"/>
                <w:szCs w:val="24"/>
              </w:rPr>
            </w:pPr>
            <w:r w:rsidRPr="0009618B">
              <w:rPr>
                <w:rStyle w:val="Strong"/>
                <w:rFonts w:ascii="Times New Roman" w:hAnsi="Times New Roman" w:cs="Times New Roman"/>
                <w:b w:val="0"/>
                <w:bCs w:val="0"/>
                <w:caps/>
                <w:sz w:val="24"/>
                <w:szCs w:val="24"/>
              </w:rPr>
              <w:t>Facilitation regarding Paper-based Clearing Operations in the wake of COVID-19</w:t>
            </w:r>
          </w:p>
          <w:p w14:paraId="093D1CDF" w14:textId="77777777" w:rsidR="001F745B" w:rsidRPr="0009618B" w:rsidRDefault="001F745B" w:rsidP="00435893">
            <w:pPr>
              <w:spacing w:line="240" w:lineRule="auto"/>
              <w:rPr>
                <w:rStyle w:val="Strong"/>
                <w:rFonts w:ascii="Times New Roman" w:hAnsi="Times New Roman" w:cs="Times New Roman"/>
                <w:b w:val="0"/>
                <w:bCs w:val="0"/>
                <w:sz w:val="24"/>
                <w:szCs w:val="24"/>
              </w:rPr>
            </w:pPr>
          </w:p>
          <w:p w14:paraId="08895E59" w14:textId="77777777" w:rsidR="001F745B" w:rsidRPr="0009618B" w:rsidRDefault="001F745B" w:rsidP="00435893">
            <w:pPr>
              <w:spacing w:line="240" w:lineRule="auto"/>
              <w:rPr>
                <w:rStyle w:val="Strong"/>
                <w:rFonts w:ascii="Times New Roman" w:hAnsi="Times New Roman" w:cs="Times New Roman"/>
                <w:b w:val="0"/>
                <w:bCs w:val="0"/>
                <w:sz w:val="24"/>
                <w:szCs w:val="24"/>
              </w:rPr>
            </w:pPr>
          </w:p>
          <w:p w14:paraId="18F52CD0" w14:textId="77777777" w:rsidR="001F745B" w:rsidRPr="0009618B" w:rsidRDefault="001F745B" w:rsidP="00435893">
            <w:pPr>
              <w:spacing w:line="240" w:lineRule="auto"/>
              <w:rPr>
                <w:rStyle w:val="Strong"/>
                <w:rFonts w:ascii="Times New Roman" w:hAnsi="Times New Roman" w:cs="Times New Roman"/>
                <w:b w:val="0"/>
                <w:bCs w:val="0"/>
                <w:sz w:val="24"/>
                <w:szCs w:val="24"/>
              </w:rPr>
            </w:pPr>
            <w:r w:rsidRPr="0009618B">
              <w:rPr>
                <w:rStyle w:val="Strong"/>
                <w:rFonts w:ascii="Times New Roman" w:hAnsi="Times New Roman" w:cs="Times New Roman"/>
                <w:b w:val="0"/>
                <w:bCs w:val="0"/>
                <w:color w:val="000000"/>
                <w:sz w:val="24"/>
                <w:szCs w:val="24"/>
              </w:rPr>
              <w:t>PSD</w:t>
            </w:r>
            <w:r w:rsidRPr="0009618B">
              <w:rPr>
                <w:rFonts w:ascii="Times New Roman" w:hAnsi="Times New Roman" w:cs="Times New Roman"/>
                <w:b/>
                <w:bCs/>
                <w:color w:val="000000"/>
                <w:sz w:val="24"/>
                <w:szCs w:val="24"/>
              </w:rPr>
              <w:t xml:space="preserve"> </w:t>
            </w:r>
            <w:r w:rsidRPr="0009618B">
              <w:rPr>
                <w:rStyle w:val="Strong"/>
                <w:rFonts w:ascii="Times New Roman" w:hAnsi="Times New Roman" w:cs="Times New Roman"/>
                <w:b w:val="0"/>
                <w:bCs w:val="0"/>
                <w:color w:val="000000"/>
                <w:sz w:val="24"/>
                <w:szCs w:val="24"/>
              </w:rPr>
              <w:t>Circular No. 04 of 2020</w:t>
            </w:r>
          </w:p>
        </w:tc>
        <w:tc>
          <w:tcPr>
            <w:tcW w:w="4770" w:type="dxa"/>
            <w:tcBorders>
              <w:top w:val="single" w:sz="4" w:space="0" w:color="auto"/>
              <w:left w:val="single" w:sz="4" w:space="0" w:color="auto"/>
              <w:bottom w:val="single" w:sz="4" w:space="0" w:color="auto"/>
              <w:right w:val="single" w:sz="4" w:space="0" w:color="auto"/>
            </w:tcBorders>
          </w:tcPr>
          <w:p w14:paraId="10C4EF0C" w14:textId="77777777" w:rsidR="001F745B" w:rsidRPr="00435893" w:rsidRDefault="001F745B" w:rsidP="00435893">
            <w:pPr>
              <w:spacing w:line="240" w:lineRule="auto"/>
              <w:jc w:val="both"/>
              <w:rPr>
                <w:rFonts w:ascii="Times New Roman" w:hAnsi="Times New Roman" w:cs="Times New Roman"/>
                <w:sz w:val="24"/>
                <w:szCs w:val="24"/>
              </w:rPr>
            </w:pPr>
            <w:r w:rsidRPr="00435893">
              <w:rPr>
                <w:rFonts w:ascii="Times New Roman" w:hAnsi="Times New Roman" w:cs="Times New Roman"/>
                <w:sz w:val="24"/>
                <w:szCs w:val="24"/>
              </w:rPr>
              <w:t>To combat the potential spread of COVID-19 pandemic by limiting person-to-person interactions and to provide ease of services to the customers, the State bank of Pakistan allowed Banks/MFBs to provide Direct Cheque Deposit facility and Doorstep Cheque Collection facilities to their customers.</w:t>
            </w:r>
          </w:p>
          <w:p w14:paraId="6E135DC6" w14:textId="77777777" w:rsidR="001F745B" w:rsidRPr="00435893" w:rsidRDefault="001F745B" w:rsidP="00435893">
            <w:pPr>
              <w:spacing w:line="240" w:lineRule="auto"/>
              <w:jc w:val="both"/>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78015A8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28-03-2020</w:t>
            </w:r>
          </w:p>
        </w:tc>
      </w:tr>
      <w:tr w:rsidR="001F745B" w:rsidRPr="00435893" w14:paraId="4A0B1B94" w14:textId="77777777" w:rsidTr="001F745B">
        <w:trPr>
          <w:trHeight w:val="70"/>
        </w:trPr>
        <w:tc>
          <w:tcPr>
            <w:tcW w:w="1885" w:type="dxa"/>
            <w:tcBorders>
              <w:top w:val="single" w:sz="4" w:space="0" w:color="auto"/>
              <w:left w:val="single" w:sz="4" w:space="0" w:color="auto"/>
              <w:bottom w:val="single" w:sz="4" w:space="0" w:color="auto"/>
              <w:right w:val="single" w:sz="4" w:space="0" w:color="auto"/>
            </w:tcBorders>
          </w:tcPr>
          <w:p w14:paraId="452CC775"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1ECBD27"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52215F5A"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(Payment System Department)</w:t>
            </w:r>
          </w:p>
          <w:p w14:paraId="6553E5E5" w14:textId="77777777" w:rsidR="001F745B" w:rsidRPr="00435893" w:rsidRDefault="001F745B" w:rsidP="00435893">
            <w:pPr>
              <w:spacing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14:paraId="5EA7791A" w14:textId="77777777" w:rsidR="001F745B" w:rsidRPr="0009618B" w:rsidRDefault="001F745B" w:rsidP="00435893">
            <w:pPr>
              <w:spacing w:line="240" w:lineRule="auto"/>
              <w:rPr>
                <w:rStyle w:val="Strong"/>
                <w:rFonts w:ascii="Times New Roman" w:hAnsi="Times New Roman" w:cs="Times New Roman"/>
                <w:b w:val="0"/>
                <w:bCs w:val="0"/>
                <w:caps/>
                <w:sz w:val="24"/>
                <w:szCs w:val="24"/>
              </w:rPr>
            </w:pPr>
            <w:r w:rsidRPr="0009618B">
              <w:rPr>
                <w:rStyle w:val="Strong"/>
                <w:rFonts w:ascii="Times New Roman" w:hAnsi="Times New Roman" w:cs="Times New Roman"/>
                <w:b w:val="0"/>
                <w:bCs w:val="0"/>
                <w:caps/>
                <w:sz w:val="24"/>
                <w:szCs w:val="24"/>
              </w:rPr>
              <w:t>Measures to Enhance Cyber Resilience amid COVID-19 Threat</w:t>
            </w:r>
          </w:p>
          <w:p w14:paraId="59DDBE66" w14:textId="77777777" w:rsidR="001F745B" w:rsidRPr="0009618B" w:rsidRDefault="001F745B" w:rsidP="00435893">
            <w:pPr>
              <w:spacing w:line="240" w:lineRule="auto"/>
              <w:rPr>
                <w:rStyle w:val="Strong"/>
                <w:rFonts w:ascii="Times New Roman" w:hAnsi="Times New Roman" w:cs="Times New Roman"/>
                <w:b w:val="0"/>
                <w:bCs w:val="0"/>
                <w:sz w:val="24"/>
                <w:szCs w:val="24"/>
              </w:rPr>
            </w:pPr>
          </w:p>
          <w:p w14:paraId="2ADE34BC" w14:textId="77777777" w:rsidR="001F745B" w:rsidRPr="0009618B" w:rsidRDefault="001F745B" w:rsidP="00435893">
            <w:pPr>
              <w:spacing w:line="240" w:lineRule="auto"/>
              <w:rPr>
                <w:rStyle w:val="Strong"/>
                <w:rFonts w:ascii="Times New Roman" w:hAnsi="Times New Roman" w:cs="Times New Roman"/>
                <w:b w:val="0"/>
                <w:bCs w:val="0"/>
                <w:sz w:val="24"/>
                <w:szCs w:val="24"/>
              </w:rPr>
            </w:pPr>
          </w:p>
          <w:p w14:paraId="2999D66E" w14:textId="77777777" w:rsidR="001F745B" w:rsidRPr="0009618B" w:rsidRDefault="001F745B" w:rsidP="00435893">
            <w:pPr>
              <w:spacing w:line="240" w:lineRule="auto"/>
              <w:rPr>
                <w:rStyle w:val="Strong"/>
                <w:rFonts w:ascii="Times New Roman" w:hAnsi="Times New Roman" w:cs="Times New Roman"/>
                <w:b w:val="0"/>
                <w:bCs w:val="0"/>
                <w:sz w:val="24"/>
                <w:szCs w:val="24"/>
              </w:rPr>
            </w:pPr>
            <w:r w:rsidRPr="0009618B">
              <w:rPr>
                <w:rStyle w:val="Strong"/>
                <w:rFonts w:ascii="Times New Roman" w:hAnsi="Times New Roman" w:cs="Times New Roman"/>
                <w:b w:val="0"/>
                <w:bCs w:val="0"/>
                <w:color w:val="000000"/>
                <w:sz w:val="24"/>
                <w:szCs w:val="24"/>
              </w:rPr>
              <w:t>PSD</w:t>
            </w:r>
            <w:r w:rsidRPr="0009618B">
              <w:rPr>
                <w:rFonts w:ascii="Times New Roman" w:hAnsi="Times New Roman" w:cs="Times New Roman"/>
                <w:b/>
                <w:bCs/>
                <w:color w:val="000000"/>
                <w:sz w:val="24"/>
                <w:szCs w:val="24"/>
              </w:rPr>
              <w:t xml:space="preserve"> </w:t>
            </w:r>
            <w:r w:rsidRPr="0009618B">
              <w:rPr>
                <w:rStyle w:val="Strong"/>
                <w:rFonts w:ascii="Times New Roman" w:hAnsi="Times New Roman" w:cs="Times New Roman"/>
                <w:b w:val="0"/>
                <w:bCs w:val="0"/>
                <w:color w:val="000000"/>
                <w:sz w:val="24"/>
                <w:szCs w:val="24"/>
              </w:rPr>
              <w:t>Circular No. 03 of 2020</w:t>
            </w:r>
          </w:p>
        </w:tc>
        <w:tc>
          <w:tcPr>
            <w:tcW w:w="4770" w:type="dxa"/>
            <w:tcBorders>
              <w:top w:val="single" w:sz="4" w:space="0" w:color="auto"/>
              <w:left w:val="single" w:sz="4" w:space="0" w:color="auto"/>
              <w:bottom w:val="single" w:sz="4" w:space="0" w:color="auto"/>
              <w:right w:val="single" w:sz="4" w:space="0" w:color="auto"/>
            </w:tcBorders>
          </w:tcPr>
          <w:p w14:paraId="0DC41467" w14:textId="77777777" w:rsidR="001F745B" w:rsidRPr="00435893" w:rsidRDefault="001F745B" w:rsidP="00435893">
            <w:pPr>
              <w:spacing w:line="240" w:lineRule="auto"/>
              <w:jc w:val="both"/>
              <w:rPr>
                <w:rFonts w:ascii="Times New Roman" w:hAnsi="Times New Roman" w:cs="Times New Roman"/>
                <w:sz w:val="24"/>
                <w:szCs w:val="24"/>
              </w:rPr>
            </w:pPr>
            <w:r w:rsidRPr="00435893">
              <w:rPr>
                <w:rFonts w:ascii="Times New Roman" w:hAnsi="Times New Roman" w:cs="Times New Roman"/>
                <w:sz w:val="24"/>
                <w:szCs w:val="24"/>
              </w:rPr>
              <w:t>To ensure continuity of business operations, the State Bank of Pakistan required all Banks to exercise due diligence and implement stronger and robust cybersecurity measures to counter cyber risks associated with remote access functionality in the wake of COVID-19.</w:t>
            </w:r>
          </w:p>
          <w:p w14:paraId="364F701C" w14:textId="77777777" w:rsidR="001F745B" w:rsidRPr="00435893" w:rsidRDefault="001F745B" w:rsidP="00435893">
            <w:pPr>
              <w:spacing w:line="240" w:lineRule="auto"/>
              <w:jc w:val="both"/>
              <w:rPr>
                <w:rFonts w:ascii="Times New Roman" w:hAnsi="Times New Roman" w:cs="Times New Roman"/>
                <w:sz w:val="24"/>
                <w:szCs w:val="24"/>
              </w:rPr>
            </w:pPr>
          </w:p>
          <w:p w14:paraId="208CC0F5" w14:textId="77777777" w:rsidR="001F745B" w:rsidRPr="00435893" w:rsidRDefault="001F745B" w:rsidP="00435893">
            <w:pPr>
              <w:spacing w:line="240" w:lineRule="auto"/>
              <w:jc w:val="both"/>
              <w:rPr>
                <w:rFonts w:ascii="Times New Roman" w:hAnsi="Times New Roman" w:cs="Times New Roman"/>
                <w:sz w:val="24"/>
                <w:szCs w:val="24"/>
              </w:rPr>
            </w:pPr>
            <w:r w:rsidRPr="00435893">
              <w:rPr>
                <w:rFonts w:ascii="Times New Roman" w:hAnsi="Times New Roman" w:cs="Times New Roman"/>
                <w:sz w:val="24"/>
                <w:szCs w:val="24"/>
              </w:rPr>
              <w:t xml:space="preserve">The State Bank of Pakistan advised Banks/MFBs and PSOs to strictly adhere to the cyber/information security requirements laid down in BPRD Circular No. 05 of 2017, PSD </w:t>
            </w:r>
            <w:r w:rsidRPr="00435893">
              <w:rPr>
                <w:rFonts w:ascii="Times New Roman" w:hAnsi="Times New Roman" w:cs="Times New Roman"/>
                <w:sz w:val="24"/>
                <w:szCs w:val="24"/>
              </w:rPr>
              <w:lastRenderedPageBreak/>
              <w:t xml:space="preserve">Circular No. 09 of 2018 and other relevant instructions issued from time to time and also laid down, among others, following further instructions to be implemented with immediate effect: </w:t>
            </w:r>
          </w:p>
          <w:p w14:paraId="52D3483A" w14:textId="77777777" w:rsidR="001F745B" w:rsidRPr="00435893" w:rsidRDefault="001F745B" w:rsidP="00435893">
            <w:pPr>
              <w:spacing w:line="240" w:lineRule="auto"/>
              <w:jc w:val="both"/>
              <w:rPr>
                <w:rFonts w:ascii="Times New Roman" w:hAnsi="Times New Roman" w:cs="Times New Roman"/>
                <w:sz w:val="24"/>
                <w:szCs w:val="24"/>
              </w:rPr>
            </w:pPr>
          </w:p>
          <w:p w14:paraId="0E86AF04" w14:textId="77777777" w:rsidR="001F745B" w:rsidRPr="00435893" w:rsidRDefault="001F745B" w:rsidP="00435893">
            <w:pPr>
              <w:pStyle w:val="ListParagraph"/>
              <w:numPr>
                <w:ilvl w:val="0"/>
                <w:numId w:val="28"/>
              </w:numPr>
              <w:spacing w:line="240" w:lineRule="auto"/>
              <w:ind w:left="346" w:hanging="346"/>
              <w:jc w:val="both"/>
              <w:rPr>
                <w:rFonts w:ascii="Times New Roman" w:hAnsi="Times New Roman" w:cs="Times New Roman"/>
                <w:sz w:val="24"/>
                <w:szCs w:val="24"/>
              </w:rPr>
            </w:pPr>
            <w:r w:rsidRPr="00435893">
              <w:rPr>
                <w:rFonts w:ascii="Times New Roman" w:hAnsi="Times New Roman" w:cs="Times New Roman"/>
                <w:sz w:val="24"/>
                <w:szCs w:val="24"/>
              </w:rPr>
              <w:t>Banks/MFBs and PSOs shall immediately establish dedicated Cyber Threat Intelligence Units (CTI-U) and Emergency Response Teams (ERTs) with the objective to minimize and control the damage resulting from cybersecurity incidents</w:t>
            </w:r>
          </w:p>
          <w:p w14:paraId="5FF4ED0A" w14:textId="77777777" w:rsidR="001F745B" w:rsidRPr="00435893" w:rsidRDefault="001F745B" w:rsidP="00435893">
            <w:pPr>
              <w:pStyle w:val="ListParagraph"/>
              <w:spacing w:line="240" w:lineRule="auto"/>
              <w:ind w:left="346"/>
              <w:jc w:val="both"/>
              <w:rPr>
                <w:rFonts w:ascii="Times New Roman" w:hAnsi="Times New Roman" w:cs="Times New Roman"/>
                <w:sz w:val="24"/>
                <w:szCs w:val="24"/>
              </w:rPr>
            </w:pPr>
          </w:p>
          <w:p w14:paraId="52368880" w14:textId="77777777" w:rsidR="001F745B" w:rsidRPr="00435893" w:rsidRDefault="001F745B" w:rsidP="00435893">
            <w:pPr>
              <w:pStyle w:val="ListParagraph"/>
              <w:numPr>
                <w:ilvl w:val="0"/>
                <w:numId w:val="28"/>
              </w:numPr>
              <w:spacing w:line="240" w:lineRule="auto"/>
              <w:ind w:left="346" w:hanging="346"/>
              <w:jc w:val="both"/>
              <w:rPr>
                <w:rFonts w:ascii="Times New Roman" w:hAnsi="Times New Roman" w:cs="Times New Roman"/>
                <w:sz w:val="24"/>
                <w:szCs w:val="24"/>
              </w:rPr>
            </w:pPr>
            <w:r w:rsidRPr="00435893">
              <w:rPr>
                <w:rFonts w:ascii="Times New Roman" w:hAnsi="Times New Roman" w:cs="Times New Roman"/>
                <w:sz w:val="24"/>
                <w:szCs w:val="24"/>
              </w:rPr>
              <w:t>IT and information security teams shall enhance their existing monitoring capabilities with special focus on VPN connections, remote user authentications and externally exposed systems logs. Information security teams shall continuously monitor organizational network on 24/7 basis.</w:t>
            </w:r>
          </w:p>
          <w:p w14:paraId="111F779C" w14:textId="77777777" w:rsidR="001F745B" w:rsidRPr="00435893" w:rsidRDefault="001F745B" w:rsidP="00435893">
            <w:pPr>
              <w:spacing w:line="240" w:lineRule="auto"/>
              <w:jc w:val="both"/>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7F3C5EBB"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lastRenderedPageBreak/>
              <w:t>26-03-2020</w:t>
            </w:r>
          </w:p>
        </w:tc>
      </w:tr>
      <w:tr w:rsidR="001F745B" w:rsidRPr="00435893" w14:paraId="37D254A5" w14:textId="77777777" w:rsidTr="001F745B">
        <w:trPr>
          <w:trHeight w:val="4040"/>
        </w:trPr>
        <w:tc>
          <w:tcPr>
            <w:tcW w:w="1885" w:type="dxa"/>
            <w:tcBorders>
              <w:top w:val="single" w:sz="4" w:space="0" w:color="auto"/>
              <w:left w:val="single" w:sz="4" w:space="0" w:color="auto"/>
              <w:bottom w:val="single" w:sz="4" w:space="0" w:color="auto"/>
              <w:right w:val="single" w:sz="4" w:space="0" w:color="auto"/>
            </w:tcBorders>
          </w:tcPr>
          <w:p w14:paraId="272DC91F" w14:textId="77777777" w:rsidR="001F745B" w:rsidRPr="00435893" w:rsidRDefault="001F745B" w:rsidP="00435893">
            <w:pPr>
              <w:spacing w:line="240" w:lineRule="auto"/>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2896143"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0B650742"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(Payment System Department)</w:t>
            </w:r>
          </w:p>
          <w:p w14:paraId="3DD42021" w14:textId="77777777" w:rsidR="001F745B" w:rsidRPr="00435893" w:rsidRDefault="001F745B" w:rsidP="00435893">
            <w:pPr>
              <w:spacing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tbl>
            <w:tblPr>
              <w:tblW w:w="4750" w:type="pct"/>
              <w:jc w:val="center"/>
              <w:tblCellSpacing w:w="0" w:type="dxa"/>
              <w:tblLayout w:type="fixed"/>
              <w:tblCellMar>
                <w:left w:w="0" w:type="dxa"/>
                <w:right w:w="0" w:type="dxa"/>
              </w:tblCellMar>
              <w:tblLook w:val="04A0" w:firstRow="1" w:lastRow="0" w:firstColumn="1" w:lastColumn="0" w:noHBand="0" w:noVBand="1"/>
            </w:tblPr>
            <w:tblGrid>
              <w:gridCol w:w="4756"/>
            </w:tblGrid>
            <w:tr w:rsidR="001F745B" w:rsidRPr="00435893" w14:paraId="359AD195" w14:textId="77777777">
              <w:trPr>
                <w:tblCellSpacing w:w="0" w:type="dxa"/>
                <w:jc w:val="center"/>
              </w:trPr>
              <w:tc>
                <w:tcPr>
                  <w:tcW w:w="4754" w:type="dxa"/>
                  <w:vAlign w:val="center"/>
                </w:tcPr>
                <w:p w14:paraId="0DE171D3" w14:textId="77777777" w:rsidR="001F745B" w:rsidRPr="0009618B" w:rsidRDefault="001F745B" w:rsidP="00435893">
                  <w:pPr>
                    <w:spacing w:after="0" w:line="240" w:lineRule="auto"/>
                    <w:rPr>
                      <w:rStyle w:val="Strong"/>
                      <w:rFonts w:ascii="Times New Roman" w:hAnsi="Times New Roman" w:cs="Times New Roman"/>
                      <w:b w:val="0"/>
                      <w:bCs w:val="0"/>
                      <w:color w:val="000000"/>
                      <w:sz w:val="24"/>
                      <w:szCs w:val="24"/>
                    </w:rPr>
                  </w:pPr>
                  <w:r w:rsidRPr="0009618B">
                    <w:rPr>
                      <w:rStyle w:val="Strong"/>
                      <w:rFonts w:ascii="Times New Roman" w:hAnsi="Times New Roman" w:cs="Times New Roman"/>
                      <w:b w:val="0"/>
                      <w:bCs w:val="0"/>
                      <w:color w:val="000000"/>
                      <w:sz w:val="24"/>
                      <w:szCs w:val="24"/>
                    </w:rPr>
                    <w:t>Measures to Limit the Spread of Corona Virus (COVID-19) by Promoting the use of Digital Payment Services.</w:t>
                  </w:r>
                </w:p>
                <w:p w14:paraId="1CD86B58" w14:textId="77777777" w:rsidR="001F745B" w:rsidRPr="00435893" w:rsidRDefault="001F745B" w:rsidP="00435893">
                  <w:pPr>
                    <w:spacing w:after="0" w:line="240" w:lineRule="auto"/>
                    <w:rPr>
                      <w:rStyle w:val="Strong"/>
                      <w:rFonts w:ascii="Times New Roman" w:hAnsi="Times New Roman" w:cs="Times New Roman"/>
                      <w:color w:val="000000"/>
                      <w:sz w:val="24"/>
                      <w:szCs w:val="24"/>
                    </w:rPr>
                  </w:pPr>
                </w:p>
              </w:tc>
            </w:tr>
            <w:tr w:rsidR="001F745B" w:rsidRPr="00435893" w14:paraId="7E1326B9" w14:textId="77777777">
              <w:trPr>
                <w:tblCellSpacing w:w="0" w:type="dxa"/>
                <w:jc w:val="center"/>
              </w:trPr>
              <w:tc>
                <w:tcPr>
                  <w:tcW w:w="4754" w:type="dxa"/>
                  <w:vAlign w:val="center"/>
                  <w:hideMark/>
                </w:tcPr>
                <w:tbl>
                  <w:tblPr>
                    <w:tblW w:w="4750" w:type="pct"/>
                    <w:jc w:val="center"/>
                    <w:tblCellSpacing w:w="15" w:type="dxa"/>
                    <w:tblLayout w:type="fixed"/>
                    <w:tblLook w:val="04A0" w:firstRow="1" w:lastRow="0" w:firstColumn="1" w:lastColumn="0" w:noHBand="0" w:noVBand="1"/>
                  </w:tblPr>
                  <w:tblGrid>
                    <w:gridCol w:w="4518"/>
                  </w:tblGrid>
                  <w:tr w:rsidR="001F745B" w:rsidRPr="00435893" w14:paraId="7E82F04B" w14:textId="77777777">
                    <w:trPr>
                      <w:tblCellSpacing w:w="15" w:type="dxa"/>
                      <w:jc w:val="center"/>
                    </w:trPr>
                    <w:tc>
                      <w:tcPr>
                        <w:tcW w:w="8387" w:type="dxa"/>
                        <w:tcMar>
                          <w:top w:w="15" w:type="dxa"/>
                          <w:left w:w="15" w:type="dxa"/>
                          <w:bottom w:w="15" w:type="dxa"/>
                          <w:right w:w="15" w:type="dxa"/>
                        </w:tcMar>
                        <w:vAlign w:val="center"/>
                        <w:hideMark/>
                      </w:tcPr>
                      <w:p w14:paraId="0F6706F7" w14:textId="77777777" w:rsidR="001F745B" w:rsidRPr="00435893" w:rsidRDefault="001F745B" w:rsidP="00435893">
                        <w:pPr>
                          <w:spacing w:after="0" w:line="240" w:lineRule="auto"/>
                          <w:rPr>
                            <w:rStyle w:val="Strong"/>
                            <w:rFonts w:ascii="Times New Roman" w:hAnsi="Times New Roman" w:cs="Times New Roman"/>
                            <w:color w:val="000000"/>
                            <w:sz w:val="24"/>
                            <w:szCs w:val="24"/>
                          </w:rPr>
                        </w:pPr>
                      </w:p>
                    </w:tc>
                  </w:tr>
                  <w:tr w:rsidR="001F745B" w:rsidRPr="00435893" w14:paraId="1A12DC75" w14:textId="77777777">
                    <w:trPr>
                      <w:trHeight w:val="300"/>
                      <w:tblCellSpacing w:w="15" w:type="dxa"/>
                      <w:jc w:val="center"/>
                    </w:trPr>
                    <w:tc>
                      <w:tcPr>
                        <w:tcW w:w="4100" w:type="pct"/>
                        <w:shd w:val="clear" w:color="auto" w:fill="F0F0F0"/>
                        <w:tcMar>
                          <w:top w:w="15" w:type="dxa"/>
                          <w:left w:w="15" w:type="dxa"/>
                          <w:bottom w:w="15" w:type="dxa"/>
                          <w:right w:w="15" w:type="dxa"/>
                        </w:tcMar>
                        <w:vAlign w:val="center"/>
                        <w:hideMark/>
                      </w:tcPr>
                      <w:p w14:paraId="004960CA" w14:textId="77777777" w:rsidR="001F745B" w:rsidRPr="00435893" w:rsidRDefault="001F745B" w:rsidP="00435893">
                        <w:pPr>
                          <w:spacing w:after="0" w:line="240" w:lineRule="auto"/>
                          <w:jc w:val="both"/>
                          <w:rPr>
                            <w:rFonts w:ascii="Times New Roman" w:eastAsia="Times New Roman" w:hAnsi="Times New Roman" w:cs="Times New Roman"/>
                            <w:sz w:val="24"/>
                            <w:szCs w:val="24"/>
                            <w:lang w:val="en-GB" w:eastAsia="en-GB"/>
                          </w:rPr>
                        </w:pPr>
                        <w:r w:rsidRPr="00435893">
                          <w:rPr>
                            <w:rFonts w:ascii="Times New Roman" w:eastAsia="Times New Roman" w:hAnsi="Times New Roman" w:cs="Times New Roman"/>
                            <w:color w:val="000000"/>
                            <w:sz w:val="24"/>
                            <w:szCs w:val="24"/>
                            <w:lang w:val="en-GB" w:eastAsia="en-GB"/>
                          </w:rPr>
                          <w:t>PSD Circular No. 02 of 2020</w:t>
                        </w:r>
                      </w:p>
                    </w:tc>
                  </w:tr>
                </w:tbl>
                <w:p w14:paraId="60A03B63" w14:textId="77777777" w:rsidR="001F745B" w:rsidRPr="00435893" w:rsidRDefault="001F745B" w:rsidP="00435893">
                  <w:pPr>
                    <w:spacing w:after="0" w:line="240" w:lineRule="auto"/>
                    <w:jc w:val="center"/>
                    <w:rPr>
                      <w:rFonts w:ascii="Times New Roman" w:hAnsi="Times New Roman" w:cs="Times New Roman"/>
                      <w:sz w:val="24"/>
                      <w:szCs w:val="24"/>
                      <w:lang w:val="en-GB"/>
                    </w:rPr>
                  </w:pPr>
                </w:p>
              </w:tc>
            </w:tr>
          </w:tbl>
          <w:p w14:paraId="3FC190DA" w14:textId="77777777" w:rsidR="001F745B" w:rsidRPr="00435893" w:rsidRDefault="001F745B" w:rsidP="00435893">
            <w:pPr>
              <w:spacing w:line="240" w:lineRule="auto"/>
              <w:rPr>
                <w:rStyle w:val="Strong"/>
                <w:rFonts w:ascii="Times New Roman" w:hAnsi="Times New Roman" w:cs="Times New Roman"/>
                <w:b w:val="0"/>
                <w:bCs w:val="0"/>
                <w:sz w:val="24"/>
                <w:szCs w:val="24"/>
              </w:rPr>
            </w:pPr>
          </w:p>
        </w:tc>
        <w:tc>
          <w:tcPr>
            <w:tcW w:w="4770" w:type="dxa"/>
            <w:tcBorders>
              <w:top w:val="single" w:sz="4" w:space="0" w:color="auto"/>
              <w:left w:val="single" w:sz="4" w:space="0" w:color="auto"/>
              <w:bottom w:val="single" w:sz="4" w:space="0" w:color="auto"/>
              <w:right w:val="single" w:sz="4" w:space="0" w:color="auto"/>
            </w:tcBorders>
          </w:tcPr>
          <w:p w14:paraId="7FDEC898" w14:textId="77777777" w:rsidR="001F745B" w:rsidRPr="00435893" w:rsidRDefault="001F745B" w:rsidP="00435893">
            <w:pPr>
              <w:spacing w:line="240" w:lineRule="auto"/>
              <w:jc w:val="both"/>
              <w:rPr>
                <w:rFonts w:ascii="Times New Roman" w:hAnsi="Times New Roman" w:cs="Times New Roman"/>
                <w:sz w:val="24"/>
                <w:szCs w:val="24"/>
              </w:rPr>
            </w:pPr>
            <w:r w:rsidRPr="00435893">
              <w:rPr>
                <w:rFonts w:ascii="Times New Roman" w:hAnsi="Times New Roman" w:cs="Times New Roman"/>
                <w:sz w:val="24"/>
                <w:szCs w:val="24"/>
              </w:rPr>
              <w:t>To curtail the risk of spread of Corona Virus (COVID-19) and limit the physical interaction of citizens at branch level, the State Bank of Pakistan advised Banks/MFBs/PSOs are advised to implement, among others, following measures:</w:t>
            </w:r>
          </w:p>
          <w:p w14:paraId="20C26169" w14:textId="77777777" w:rsidR="001F745B" w:rsidRPr="00435893" w:rsidRDefault="001F745B" w:rsidP="00435893">
            <w:pPr>
              <w:pStyle w:val="ListParagraph"/>
              <w:numPr>
                <w:ilvl w:val="0"/>
                <w:numId w:val="29"/>
              </w:numPr>
              <w:spacing w:line="240" w:lineRule="auto"/>
              <w:ind w:left="346" w:hanging="346"/>
              <w:jc w:val="both"/>
              <w:rPr>
                <w:rFonts w:ascii="Times New Roman" w:hAnsi="Times New Roman" w:cs="Times New Roman"/>
                <w:sz w:val="24"/>
                <w:szCs w:val="24"/>
              </w:rPr>
            </w:pPr>
            <w:r w:rsidRPr="00435893">
              <w:rPr>
                <w:rFonts w:ascii="Times New Roman" w:hAnsi="Times New Roman" w:cs="Times New Roman"/>
                <w:sz w:val="24"/>
                <w:szCs w:val="24"/>
              </w:rPr>
              <w:t xml:space="preserve">Banks/MFBs are also advised to ensure that call </w:t>
            </w:r>
            <w:proofErr w:type="spellStart"/>
            <w:r w:rsidRPr="00435893">
              <w:rPr>
                <w:rFonts w:ascii="Times New Roman" w:hAnsi="Times New Roman" w:cs="Times New Roman"/>
                <w:sz w:val="24"/>
                <w:szCs w:val="24"/>
              </w:rPr>
              <w:t>centres</w:t>
            </w:r>
            <w:proofErr w:type="spellEnd"/>
            <w:r w:rsidRPr="00435893">
              <w:rPr>
                <w:rFonts w:ascii="Times New Roman" w:hAnsi="Times New Roman" w:cs="Times New Roman"/>
                <w:sz w:val="24"/>
                <w:szCs w:val="24"/>
              </w:rPr>
              <w:t>/helplines are available 24/7 for instant customer support for issues relating to all ADCs including ATMs, POS machines, Internet Banking, Mobile Banking etc.</w:t>
            </w:r>
          </w:p>
          <w:p w14:paraId="5C1FCC17" w14:textId="77777777" w:rsidR="001F745B" w:rsidRPr="00435893" w:rsidRDefault="001F745B" w:rsidP="00435893">
            <w:pPr>
              <w:pStyle w:val="ListParagraph"/>
              <w:spacing w:line="240" w:lineRule="auto"/>
              <w:ind w:left="346"/>
              <w:jc w:val="both"/>
              <w:rPr>
                <w:rFonts w:ascii="Times New Roman" w:hAnsi="Times New Roman" w:cs="Times New Roman"/>
                <w:sz w:val="24"/>
                <w:szCs w:val="24"/>
              </w:rPr>
            </w:pPr>
          </w:p>
          <w:p w14:paraId="4AE56B1E" w14:textId="77777777" w:rsidR="001F745B" w:rsidRPr="00435893" w:rsidRDefault="001F745B" w:rsidP="00435893">
            <w:pPr>
              <w:pStyle w:val="ListParagraph"/>
              <w:numPr>
                <w:ilvl w:val="0"/>
                <w:numId w:val="29"/>
              </w:numPr>
              <w:spacing w:line="240" w:lineRule="auto"/>
              <w:ind w:left="346" w:hanging="346"/>
              <w:jc w:val="both"/>
              <w:rPr>
                <w:rFonts w:ascii="Times New Roman" w:hAnsi="Times New Roman" w:cs="Times New Roman"/>
                <w:sz w:val="24"/>
                <w:szCs w:val="24"/>
              </w:rPr>
            </w:pPr>
            <w:r w:rsidRPr="00435893">
              <w:rPr>
                <w:rFonts w:ascii="Times New Roman" w:hAnsi="Times New Roman" w:cs="Times New Roman"/>
                <w:sz w:val="24"/>
                <w:szCs w:val="24"/>
              </w:rPr>
              <w:t>Banks/MFBs shall waive the transactions charges on RTGS customer transfers (MT 102 and MT103). In this regard, SBP has also waived charges on such transactions with immediate effect till further instructions.</w:t>
            </w:r>
          </w:p>
          <w:p w14:paraId="5E4B32CA" w14:textId="77777777" w:rsidR="001F745B" w:rsidRPr="00435893" w:rsidRDefault="001F745B" w:rsidP="00435893">
            <w:pPr>
              <w:pStyle w:val="ListParagraph"/>
              <w:spacing w:line="240" w:lineRule="auto"/>
              <w:rPr>
                <w:rFonts w:ascii="Times New Roman" w:hAnsi="Times New Roman" w:cs="Times New Roman"/>
                <w:sz w:val="24"/>
                <w:szCs w:val="24"/>
              </w:rPr>
            </w:pPr>
          </w:p>
          <w:p w14:paraId="05E867DF" w14:textId="77777777" w:rsidR="001F745B" w:rsidRPr="00435893" w:rsidRDefault="001F745B" w:rsidP="00435893">
            <w:pPr>
              <w:pStyle w:val="ListParagraph"/>
              <w:numPr>
                <w:ilvl w:val="0"/>
                <w:numId w:val="29"/>
              </w:numPr>
              <w:spacing w:line="240" w:lineRule="auto"/>
              <w:ind w:left="346" w:hanging="346"/>
              <w:jc w:val="both"/>
              <w:rPr>
                <w:rFonts w:ascii="Times New Roman" w:hAnsi="Times New Roman" w:cs="Times New Roman"/>
                <w:sz w:val="24"/>
                <w:szCs w:val="24"/>
              </w:rPr>
            </w:pPr>
            <w:r w:rsidRPr="00435893">
              <w:rPr>
                <w:rFonts w:ascii="Times New Roman" w:hAnsi="Times New Roman" w:cs="Times New Roman"/>
                <w:sz w:val="24"/>
                <w:szCs w:val="24"/>
              </w:rPr>
              <w:t>Banks/MFBs shall waive all charges for customers using their online fund transfer services including Intra and Interbank Fund Transfers (IBFT) till further instructions.</w:t>
            </w:r>
          </w:p>
          <w:p w14:paraId="3FE58C7C" w14:textId="77777777" w:rsidR="001F745B" w:rsidRPr="00435893" w:rsidRDefault="001F745B" w:rsidP="00435893">
            <w:pPr>
              <w:spacing w:line="240" w:lineRule="auto"/>
              <w:jc w:val="both"/>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644B4CE8" w14:textId="77777777" w:rsidR="001F745B" w:rsidRPr="00435893" w:rsidRDefault="001F745B" w:rsidP="00435893">
            <w:pPr>
              <w:spacing w:line="240" w:lineRule="auto"/>
              <w:rPr>
                <w:rFonts w:ascii="Times New Roman" w:hAnsi="Times New Roman" w:cs="Times New Roman"/>
                <w:sz w:val="24"/>
                <w:szCs w:val="24"/>
              </w:rPr>
            </w:pPr>
            <w:r w:rsidRPr="00435893">
              <w:rPr>
                <w:rFonts w:ascii="Times New Roman" w:hAnsi="Times New Roman" w:cs="Times New Roman"/>
                <w:sz w:val="24"/>
                <w:szCs w:val="24"/>
              </w:rPr>
              <w:t>18-03-2020</w:t>
            </w:r>
          </w:p>
        </w:tc>
      </w:tr>
    </w:tbl>
    <w:p w14:paraId="1B061B28" w14:textId="77777777" w:rsidR="001F745B" w:rsidRPr="00435893" w:rsidRDefault="001F745B" w:rsidP="00435893">
      <w:pPr>
        <w:spacing w:after="0" w:line="240" w:lineRule="auto"/>
        <w:rPr>
          <w:rFonts w:ascii="Times New Roman" w:hAnsi="Times New Roman" w:cs="Times New Roman"/>
          <w:sz w:val="24"/>
          <w:szCs w:val="24"/>
        </w:rPr>
      </w:pPr>
    </w:p>
    <w:p w14:paraId="544C7F82" w14:textId="77777777" w:rsidR="001F745B" w:rsidRPr="00435893" w:rsidRDefault="001F745B" w:rsidP="00435893">
      <w:pPr>
        <w:spacing w:after="0" w:line="240" w:lineRule="auto"/>
        <w:rPr>
          <w:rFonts w:ascii="Times New Roman" w:hAnsi="Times New Roman" w:cs="Times New Roman"/>
          <w:sz w:val="24"/>
          <w:szCs w:val="24"/>
        </w:rPr>
      </w:pPr>
    </w:p>
    <w:p w14:paraId="15C47DFD" w14:textId="77777777" w:rsidR="001F745B" w:rsidRPr="00435893" w:rsidRDefault="001F745B" w:rsidP="00435893">
      <w:pPr>
        <w:spacing w:after="0" w:line="240" w:lineRule="auto"/>
        <w:rPr>
          <w:rFonts w:ascii="Times New Roman" w:hAnsi="Times New Roman" w:cs="Times New Roman"/>
          <w:sz w:val="24"/>
          <w:szCs w:val="24"/>
        </w:rPr>
      </w:pPr>
    </w:p>
    <w:p w14:paraId="2E220BA2" w14:textId="77777777" w:rsidR="001F745B" w:rsidRPr="00435893" w:rsidRDefault="001F745B" w:rsidP="00435893">
      <w:pPr>
        <w:spacing w:after="0" w:line="240" w:lineRule="auto"/>
        <w:rPr>
          <w:rFonts w:ascii="Times New Roman" w:hAnsi="Times New Roman" w:cs="Times New Roman"/>
          <w:sz w:val="24"/>
          <w:szCs w:val="24"/>
        </w:rPr>
      </w:pPr>
    </w:p>
    <w:p w14:paraId="35B5F65D" w14:textId="77777777" w:rsidR="00DE1D97" w:rsidRPr="00435893" w:rsidRDefault="00DE1D97" w:rsidP="00435893">
      <w:pPr>
        <w:spacing w:after="0" w:line="240" w:lineRule="auto"/>
        <w:rPr>
          <w:rFonts w:ascii="Times New Roman" w:hAnsi="Times New Roman" w:cs="Times New Roman"/>
          <w:sz w:val="24"/>
          <w:szCs w:val="24"/>
        </w:rPr>
      </w:pPr>
    </w:p>
    <w:sectPr w:rsidR="00DE1D97" w:rsidRPr="00435893" w:rsidSect="00715A12">
      <w:headerReference w:type="default" r:id="rId8"/>
      <w:footerReference w:type="default" r:id="rId9"/>
      <w:pgSz w:w="16834" w:h="11909" w:orient="landscape" w:code="9"/>
      <w:pgMar w:top="1152" w:right="72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8922F" w14:textId="77777777" w:rsidR="006132A1" w:rsidRDefault="006132A1" w:rsidP="00237480">
      <w:pPr>
        <w:spacing w:after="0" w:line="240" w:lineRule="auto"/>
      </w:pPr>
      <w:r>
        <w:separator/>
      </w:r>
    </w:p>
  </w:endnote>
  <w:endnote w:type="continuationSeparator" w:id="0">
    <w:p w14:paraId="098EF40B" w14:textId="77777777" w:rsidR="006132A1" w:rsidRDefault="006132A1" w:rsidP="0023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74516"/>
      <w:docPartObj>
        <w:docPartGallery w:val="Page Numbers (Bottom of Page)"/>
        <w:docPartUnique/>
      </w:docPartObj>
    </w:sdtPr>
    <w:sdtEndPr>
      <w:rPr>
        <w:noProof/>
      </w:rPr>
    </w:sdtEndPr>
    <w:sdtContent>
      <w:p w14:paraId="13AD388B" w14:textId="0E2D8059" w:rsidR="005451FF" w:rsidRDefault="005451FF">
        <w:pPr>
          <w:pStyle w:val="Footer"/>
          <w:jc w:val="center"/>
        </w:pPr>
        <w:r>
          <w:fldChar w:fldCharType="begin"/>
        </w:r>
        <w:r>
          <w:instrText xml:space="preserve"> PAGE   \* MERGEFORMAT </w:instrText>
        </w:r>
        <w:r>
          <w:fldChar w:fldCharType="separate"/>
        </w:r>
        <w:r w:rsidR="00F23934">
          <w:rPr>
            <w:noProof/>
          </w:rPr>
          <w:t>1</w:t>
        </w:r>
        <w:r>
          <w:rPr>
            <w:noProof/>
          </w:rPr>
          <w:fldChar w:fldCharType="end"/>
        </w:r>
      </w:p>
    </w:sdtContent>
  </w:sdt>
  <w:p w14:paraId="2C84270A" w14:textId="77777777" w:rsidR="005451FF" w:rsidRDefault="00545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7E6A" w14:textId="77777777" w:rsidR="006132A1" w:rsidRDefault="006132A1" w:rsidP="00237480">
      <w:pPr>
        <w:spacing w:after="0" w:line="240" w:lineRule="auto"/>
      </w:pPr>
      <w:r>
        <w:separator/>
      </w:r>
    </w:p>
  </w:footnote>
  <w:footnote w:type="continuationSeparator" w:id="0">
    <w:p w14:paraId="623959EE" w14:textId="77777777" w:rsidR="006132A1" w:rsidRDefault="006132A1" w:rsidP="00237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115" w:type="dxa"/>
      <w:tblLook w:val="04A0" w:firstRow="1" w:lastRow="0" w:firstColumn="1" w:lastColumn="0" w:noHBand="0" w:noVBand="1"/>
    </w:tblPr>
    <w:tblGrid>
      <w:gridCol w:w="1853"/>
      <w:gridCol w:w="1922"/>
      <w:gridCol w:w="5220"/>
      <w:gridCol w:w="4770"/>
      <w:gridCol w:w="1350"/>
    </w:tblGrid>
    <w:tr w:rsidR="005451FF" w:rsidRPr="008D002C" w14:paraId="55B49CD5" w14:textId="77777777" w:rsidTr="00673AB5">
      <w:tc>
        <w:tcPr>
          <w:tcW w:w="1853" w:type="dxa"/>
          <w:shd w:val="clear" w:color="auto" w:fill="A6A6A6" w:themeFill="background1" w:themeFillShade="A6"/>
        </w:tcPr>
        <w:p w14:paraId="04C7F36A" w14:textId="77777777" w:rsidR="005451FF" w:rsidRPr="008D002C"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Category</w:t>
          </w:r>
        </w:p>
      </w:tc>
      <w:tc>
        <w:tcPr>
          <w:tcW w:w="1922" w:type="dxa"/>
          <w:shd w:val="clear" w:color="auto" w:fill="A6A6A6" w:themeFill="background1" w:themeFillShade="A6"/>
        </w:tcPr>
        <w:p w14:paraId="05D1EBE6" w14:textId="11E03EDF" w:rsidR="005451FF" w:rsidRPr="008D002C" w:rsidRDefault="005451FF" w:rsidP="00237480">
          <w:pPr>
            <w:rPr>
              <w:rFonts w:ascii="Times New Roman" w:hAnsi="Times New Roman" w:cs="Times New Roman"/>
              <w:b/>
              <w:bCs/>
              <w:sz w:val="28"/>
              <w:szCs w:val="28"/>
            </w:rPr>
          </w:pPr>
          <w:r>
            <w:rPr>
              <w:rFonts w:ascii="Times New Roman" w:hAnsi="Times New Roman" w:cs="Times New Roman"/>
              <w:b/>
              <w:bCs/>
              <w:sz w:val="28"/>
              <w:szCs w:val="28"/>
            </w:rPr>
            <w:t>Source</w:t>
          </w:r>
        </w:p>
      </w:tc>
      <w:tc>
        <w:tcPr>
          <w:tcW w:w="5220" w:type="dxa"/>
          <w:shd w:val="clear" w:color="auto" w:fill="A6A6A6" w:themeFill="background1" w:themeFillShade="A6"/>
        </w:tcPr>
        <w:p w14:paraId="456DDA80" w14:textId="77777777" w:rsidR="005451FF"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Subject</w:t>
          </w:r>
          <w:r>
            <w:rPr>
              <w:rFonts w:ascii="Times New Roman" w:hAnsi="Times New Roman" w:cs="Times New Roman"/>
              <w:b/>
              <w:bCs/>
              <w:sz w:val="28"/>
              <w:szCs w:val="28"/>
            </w:rPr>
            <w:t xml:space="preserve"> along with </w:t>
          </w:r>
        </w:p>
        <w:p w14:paraId="22644C06" w14:textId="77777777" w:rsidR="005451FF" w:rsidRDefault="005451FF" w:rsidP="00D90551">
          <w:pPr>
            <w:rPr>
              <w:rFonts w:ascii="Times New Roman" w:hAnsi="Times New Roman" w:cs="Times New Roman"/>
              <w:b/>
              <w:bCs/>
              <w:sz w:val="28"/>
              <w:szCs w:val="28"/>
            </w:rPr>
          </w:pPr>
          <w:r w:rsidRPr="008D002C">
            <w:rPr>
              <w:rFonts w:ascii="Times New Roman" w:hAnsi="Times New Roman" w:cs="Times New Roman"/>
              <w:b/>
              <w:bCs/>
              <w:sz w:val="28"/>
              <w:szCs w:val="28"/>
            </w:rPr>
            <w:t>Notification/Circular/</w:t>
          </w:r>
        </w:p>
        <w:p w14:paraId="03C5473B" w14:textId="5E2D87E4" w:rsidR="005451FF" w:rsidRDefault="005451FF" w:rsidP="00D90551">
          <w:pPr>
            <w:rPr>
              <w:rFonts w:ascii="Times New Roman" w:hAnsi="Times New Roman" w:cs="Times New Roman"/>
              <w:b/>
              <w:bCs/>
              <w:sz w:val="28"/>
              <w:szCs w:val="28"/>
            </w:rPr>
          </w:pPr>
          <w:r w:rsidRPr="008D002C">
            <w:rPr>
              <w:rFonts w:ascii="Times New Roman" w:hAnsi="Times New Roman" w:cs="Times New Roman"/>
              <w:b/>
              <w:bCs/>
              <w:sz w:val="28"/>
              <w:szCs w:val="28"/>
            </w:rPr>
            <w:t>Order/Letter</w:t>
          </w:r>
          <w:r>
            <w:rPr>
              <w:rFonts w:ascii="Times New Roman" w:hAnsi="Times New Roman" w:cs="Times New Roman"/>
              <w:b/>
              <w:bCs/>
              <w:sz w:val="28"/>
              <w:szCs w:val="28"/>
            </w:rPr>
            <w:t xml:space="preserve"> Number</w:t>
          </w:r>
        </w:p>
        <w:p w14:paraId="6153877B" w14:textId="386B3461" w:rsidR="005451FF" w:rsidRPr="008D002C" w:rsidRDefault="005451FF" w:rsidP="00D90551">
          <w:pPr>
            <w:rPr>
              <w:rFonts w:ascii="Times New Roman" w:hAnsi="Times New Roman" w:cs="Times New Roman"/>
              <w:b/>
              <w:bCs/>
              <w:sz w:val="28"/>
              <w:szCs w:val="28"/>
            </w:rPr>
          </w:pPr>
        </w:p>
      </w:tc>
      <w:tc>
        <w:tcPr>
          <w:tcW w:w="4770" w:type="dxa"/>
          <w:shd w:val="clear" w:color="auto" w:fill="A6A6A6" w:themeFill="background1" w:themeFillShade="A6"/>
        </w:tcPr>
        <w:p w14:paraId="6BF1C4DF" w14:textId="24105A21" w:rsidR="005451FF" w:rsidRPr="008D002C" w:rsidRDefault="005451FF" w:rsidP="00237480">
          <w:pPr>
            <w:rPr>
              <w:rFonts w:ascii="Times New Roman" w:hAnsi="Times New Roman" w:cs="Times New Roman"/>
              <w:b/>
              <w:bCs/>
              <w:sz w:val="28"/>
              <w:szCs w:val="28"/>
            </w:rPr>
          </w:pPr>
          <w:r>
            <w:rPr>
              <w:rFonts w:ascii="Times New Roman" w:hAnsi="Times New Roman" w:cs="Times New Roman"/>
              <w:b/>
              <w:bCs/>
              <w:sz w:val="28"/>
              <w:szCs w:val="28"/>
            </w:rPr>
            <w:t>Comments</w:t>
          </w:r>
        </w:p>
      </w:tc>
      <w:tc>
        <w:tcPr>
          <w:tcW w:w="1350" w:type="dxa"/>
          <w:shd w:val="clear" w:color="auto" w:fill="A6A6A6" w:themeFill="background1" w:themeFillShade="A6"/>
        </w:tcPr>
        <w:p w14:paraId="351A86DD" w14:textId="1E750CA1" w:rsidR="005451FF" w:rsidRPr="008D002C"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Date</w:t>
          </w:r>
        </w:p>
      </w:tc>
    </w:tr>
  </w:tbl>
  <w:p w14:paraId="4114F48B" w14:textId="77777777" w:rsidR="005451FF" w:rsidRDefault="00545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3034"/>
    <w:multiLevelType w:val="hybridMultilevel"/>
    <w:tmpl w:val="FF3A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154A5"/>
    <w:multiLevelType w:val="hybridMultilevel"/>
    <w:tmpl w:val="FC20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BCC5A09"/>
    <w:multiLevelType w:val="multilevel"/>
    <w:tmpl w:val="29588A5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0FD0C96"/>
    <w:multiLevelType w:val="hybridMultilevel"/>
    <w:tmpl w:val="34D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5F664FE"/>
    <w:multiLevelType w:val="hybridMultilevel"/>
    <w:tmpl w:val="6976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3B3B7F38"/>
    <w:multiLevelType w:val="hybridMultilevel"/>
    <w:tmpl w:val="364EAF70"/>
    <w:lvl w:ilvl="0" w:tplc="D4C2C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4727DB"/>
    <w:multiLevelType w:val="hybridMultilevel"/>
    <w:tmpl w:val="6B90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5A33EDF"/>
    <w:multiLevelType w:val="hybridMultilevel"/>
    <w:tmpl w:val="5A20D7DE"/>
    <w:lvl w:ilvl="0" w:tplc="5A723886">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804FFB"/>
    <w:multiLevelType w:val="hybridMultilevel"/>
    <w:tmpl w:val="8C32BE92"/>
    <w:lvl w:ilvl="0" w:tplc="F042D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4000F"/>
    <w:multiLevelType w:val="hybridMultilevel"/>
    <w:tmpl w:val="70D88262"/>
    <w:lvl w:ilvl="0" w:tplc="E31C6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D5453B"/>
    <w:multiLevelType w:val="hybridMultilevel"/>
    <w:tmpl w:val="966C487A"/>
    <w:lvl w:ilvl="0" w:tplc="52306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A8350F"/>
    <w:multiLevelType w:val="hybridMultilevel"/>
    <w:tmpl w:val="99ACF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D33A49"/>
    <w:multiLevelType w:val="hybridMultilevel"/>
    <w:tmpl w:val="7FD6B7F2"/>
    <w:lvl w:ilvl="0" w:tplc="645EF754">
      <w:start w:val="3"/>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79AD7B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61B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CD7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BE69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8DD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E25B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C51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C8F7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5F80089D"/>
    <w:multiLevelType w:val="hybridMultilevel"/>
    <w:tmpl w:val="3AD460AE"/>
    <w:lvl w:ilvl="0" w:tplc="46B62058">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7238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AA4C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0A64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AAFF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A6A7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846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CB1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5A28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0212F91"/>
    <w:multiLevelType w:val="hybridMultilevel"/>
    <w:tmpl w:val="163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9BD4A30"/>
    <w:multiLevelType w:val="hybridMultilevel"/>
    <w:tmpl w:val="A7CE270C"/>
    <w:lvl w:ilvl="0" w:tplc="472CED54">
      <w:start w:val="7"/>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F0BFA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F06A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7C2D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3E29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98DA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8296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068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F86B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6BF61C86"/>
    <w:multiLevelType w:val="hybridMultilevel"/>
    <w:tmpl w:val="DDC8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E004E24"/>
    <w:multiLevelType w:val="hybridMultilevel"/>
    <w:tmpl w:val="F284321A"/>
    <w:lvl w:ilvl="0" w:tplc="A7CE3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F577D"/>
    <w:multiLevelType w:val="multilevel"/>
    <w:tmpl w:val="2AC086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75273389"/>
    <w:multiLevelType w:val="hybridMultilevel"/>
    <w:tmpl w:val="9FE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61C6521"/>
    <w:multiLevelType w:val="hybridMultilevel"/>
    <w:tmpl w:val="B14EB2D4"/>
    <w:lvl w:ilvl="0" w:tplc="DEA06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12"/>
  </w:num>
  <w:num w:numId="5">
    <w:abstractNumId w:val="7"/>
  </w:num>
  <w:num w:numId="6">
    <w:abstractNumId w:val="18"/>
  </w:num>
  <w:num w:numId="7">
    <w:abstractNumId w:val="10"/>
  </w:num>
  <w:num w:numId="8">
    <w:abstractNumId w:val="20"/>
  </w:num>
  <w:num w:numId="9">
    <w:abstractNumId w:val="17"/>
  </w:num>
  <w:num w:numId="10">
    <w:abstractNumId w:val="0"/>
  </w:num>
  <w:num w:numId="11">
    <w:abstractNumId w:val="8"/>
  </w:num>
  <w:num w:numId="12">
    <w:abstractNumId w:val="1"/>
  </w:num>
  <w:num w:numId="13">
    <w:abstractNumId w:val="14"/>
  </w:num>
  <w:num w:numId="14">
    <w:abstractNumId w:val="2"/>
  </w:num>
  <w:num w:numId="15">
    <w:abstractNumId w:val="3"/>
  </w:num>
  <w:num w:numId="16">
    <w:abstractNumId w:val="19"/>
  </w:num>
  <w:num w:numId="17">
    <w:abstractNumId w:val="6"/>
  </w:num>
  <w:num w:numId="18">
    <w:abstractNumId w:val="16"/>
  </w:num>
  <w:num w:numId="19">
    <w:abstractNumId w:val="4"/>
  </w:num>
  <w:num w:numId="20">
    <w:abstractNumId w:val="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19"/>
  </w:num>
  <w:num w:numId="25">
    <w:abstractNumId w:val="3"/>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48"/>
    <w:rsid w:val="00001C5B"/>
    <w:rsid w:val="000045F3"/>
    <w:rsid w:val="00006045"/>
    <w:rsid w:val="000071D9"/>
    <w:rsid w:val="00010942"/>
    <w:rsid w:val="00014AB3"/>
    <w:rsid w:val="00014FA3"/>
    <w:rsid w:val="00023D17"/>
    <w:rsid w:val="00025A2A"/>
    <w:rsid w:val="000270DF"/>
    <w:rsid w:val="0003037C"/>
    <w:rsid w:val="000306EE"/>
    <w:rsid w:val="00031A32"/>
    <w:rsid w:val="00037EC7"/>
    <w:rsid w:val="0004036A"/>
    <w:rsid w:val="0004732F"/>
    <w:rsid w:val="0004768A"/>
    <w:rsid w:val="0005327E"/>
    <w:rsid w:val="00054607"/>
    <w:rsid w:val="00055C96"/>
    <w:rsid w:val="00056831"/>
    <w:rsid w:val="00057C57"/>
    <w:rsid w:val="00062D77"/>
    <w:rsid w:val="00062FA4"/>
    <w:rsid w:val="000645A1"/>
    <w:rsid w:val="00064612"/>
    <w:rsid w:val="00072522"/>
    <w:rsid w:val="00072765"/>
    <w:rsid w:val="00074CA0"/>
    <w:rsid w:val="000755C1"/>
    <w:rsid w:val="00075D8C"/>
    <w:rsid w:val="00077271"/>
    <w:rsid w:val="000812DA"/>
    <w:rsid w:val="00081637"/>
    <w:rsid w:val="000822C5"/>
    <w:rsid w:val="00086D11"/>
    <w:rsid w:val="000873F1"/>
    <w:rsid w:val="00092A2A"/>
    <w:rsid w:val="00092CC0"/>
    <w:rsid w:val="00093393"/>
    <w:rsid w:val="0009618B"/>
    <w:rsid w:val="000A1A84"/>
    <w:rsid w:val="000A5B89"/>
    <w:rsid w:val="000A7FFA"/>
    <w:rsid w:val="000B1617"/>
    <w:rsid w:val="000B2D95"/>
    <w:rsid w:val="000B3FFE"/>
    <w:rsid w:val="000B4CFC"/>
    <w:rsid w:val="000B50D4"/>
    <w:rsid w:val="000C0F2C"/>
    <w:rsid w:val="000C2DC7"/>
    <w:rsid w:val="000C545B"/>
    <w:rsid w:val="000C7721"/>
    <w:rsid w:val="000C7A70"/>
    <w:rsid w:val="000D2586"/>
    <w:rsid w:val="000D48AD"/>
    <w:rsid w:val="000E39A1"/>
    <w:rsid w:val="000E3D84"/>
    <w:rsid w:val="000F4A1E"/>
    <w:rsid w:val="000F61B6"/>
    <w:rsid w:val="001047E2"/>
    <w:rsid w:val="001077FE"/>
    <w:rsid w:val="00110CC4"/>
    <w:rsid w:val="001161BE"/>
    <w:rsid w:val="0011622A"/>
    <w:rsid w:val="001170FB"/>
    <w:rsid w:val="00117ED6"/>
    <w:rsid w:val="00117F71"/>
    <w:rsid w:val="00120716"/>
    <w:rsid w:val="001215A2"/>
    <w:rsid w:val="00123E52"/>
    <w:rsid w:val="00124405"/>
    <w:rsid w:val="00126595"/>
    <w:rsid w:val="001266B6"/>
    <w:rsid w:val="00132D1D"/>
    <w:rsid w:val="00134CF5"/>
    <w:rsid w:val="00136C59"/>
    <w:rsid w:val="00136D07"/>
    <w:rsid w:val="00136E8A"/>
    <w:rsid w:val="001427D2"/>
    <w:rsid w:val="001453F2"/>
    <w:rsid w:val="0015007E"/>
    <w:rsid w:val="001501AF"/>
    <w:rsid w:val="001532DE"/>
    <w:rsid w:val="00157065"/>
    <w:rsid w:val="0016063D"/>
    <w:rsid w:val="00161044"/>
    <w:rsid w:val="00163875"/>
    <w:rsid w:val="0016515E"/>
    <w:rsid w:val="00172630"/>
    <w:rsid w:val="00172937"/>
    <w:rsid w:val="00174358"/>
    <w:rsid w:val="0018533A"/>
    <w:rsid w:val="00192B7A"/>
    <w:rsid w:val="001937F7"/>
    <w:rsid w:val="00193899"/>
    <w:rsid w:val="00193D69"/>
    <w:rsid w:val="00193F93"/>
    <w:rsid w:val="0019444E"/>
    <w:rsid w:val="001B2098"/>
    <w:rsid w:val="001B3630"/>
    <w:rsid w:val="001B4E55"/>
    <w:rsid w:val="001B78EF"/>
    <w:rsid w:val="001C1F71"/>
    <w:rsid w:val="001C218F"/>
    <w:rsid w:val="001D0201"/>
    <w:rsid w:val="001D0FD2"/>
    <w:rsid w:val="001D1ACC"/>
    <w:rsid w:val="001D5099"/>
    <w:rsid w:val="001D6C6E"/>
    <w:rsid w:val="001D763C"/>
    <w:rsid w:val="001E03F8"/>
    <w:rsid w:val="001E0B60"/>
    <w:rsid w:val="001E4809"/>
    <w:rsid w:val="001E4ED8"/>
    <w:rsid w:val="001E610D"/>
    <w:rsid w:val="001E6827"/>
    <w:rsid w:val="001F5FFA"/>
    <w:rsid w:val="001F6443"/>
    <w:rsid w:val="001F745B"/>
    <w:rsid w:val="00207E44"/>
    <w:rsid w:val="0021091B"/>
    <w:rsid w:val="002154C6"/>
    <w:rsid w:val="00217114"/>
    <w:rsid w:val="00220524"/>
    <w:rsid w:val="0022064F"/>
    <w:rsid w:val="00222DFB"/>
    <w:rsid w:val="00230767"/>
    <w:rsid w:val="00233C9B"/>
    <w:rsid w:val="002372D9"/>
    <w:rsid w:val="00237480"/>
    <w:rsid w:val="00240751"/>
    <w:rsid w:val="00241E3B"/>
    <w:rsid w:val="002463DB"/>
    <w:rsid w:val="00246D30"/>
    <w:rsid w:val="00252D96"/>
    <w:rsid w:val="002650E1"/>
    <w:rsid w:val="00272855"/>
    <w:rsid w:val="00273AE7"/>
    <w:rsid w:val="002761BD"/>
    <w:rsid w:val="00276C09"/>
    <w:rsid w:val="00291963"/>
    <w:rsid w:val="00293222"/>
    <w:rsid w:val="00296F3A"/>
    <w:rsid w:val="002A0F9A"/>
    <w:rsid w:val="002A1626"/>
    <w:rsid w:val="002A1701"/>
    <w:rsid w:val="002A4879"/>
    <w:rsid w:val="002A5946"/>
    <w:rsid w:val="002A7779"/>
    <w:rsid w:val="002B12D3"/>
    <w:rsid w:val="002B24D3"/>
    <w:rsid w:val="002B3C93"/>
    <w:rsid w:val="002B61F4"/>
    <w:rsid w:val="002C0908"/>
    <w:rsid w:val="002C2332"/>
    <w:rsid w:val="002C68BC"/>
    <w:rsid w:val="002C7D1A"/>
    <w:rsid w:val="002D296E"/>
    <w:rsid w:val="002D3E2D"/>
    <w:rsid w:val="002E01E1"/>
    <w:rsid w:val="002E0C99"/>
    <w:rsid w:val="002E24F0"/>
    <w:rsid w:val="002E72CA"/>
    <w:rsid w:val="002E79D2"/>
    <w:rsid w:val="002F36DC"/>
    <w:rsid w:val="00303C4F"/>
    <w:rsid w:val="0030435C"/>
    <w:rsid w:val="00310741"/>
    <w:rsid w:val="003112E8"/>
    <w:rsid w:val="003167FC"/>
    <w:rsid w:val="00316D83"/>
    <w:rsid w:val="0032171B"/>
    <w:rsid w:val="00323C2E"/>
    <w:rsid w:val="00326EAA"/>
    <w:rsid w:val="0032782F"/>
    <w:rsid w:val="00334B7C"/>
    <w:rsid w:val="00340888"/>
    <w:rsid w:val="003423C9"/>
    <w:rsid w:val="00347993"/>
    <w:rsid w:val="00350DC4"/>
    <w:rsid w:val="00356602"/>
    <w:rsid w:val="00356823"/>
    <w:rsid w:val="003576AD"/>
    <w:rsid w:val="0037078A"/>
    <w:rsid w:val="00374FB1"/>
    <w:rsid w:val="0037569F"/>
    <w:rsid w:val="00380219"/>
    <w:rsid w:val="0038783C"/>
    <w:rsid w:val="00391914"/>
    <w:rsid w:val="003A1104"/>
    <w:rsid w:val="003A17FC"/>
    <w:rsid w:val="003A2320"/>
    <w:rsid w:val="003A2D4B"/>
    <w:rsid w:val="003A6709"/>
    <w:rsid w:val="003A76F6"/>
    <w:rsid w:val="003A7A81"/>
    <w:rsid w:val="003B4D1D"/>
    <w:rsid w:val="003C39C8"/>
    <w:rsid w:val="003C40EA"/>
    <w:rsid w:val="003C5FEC"/>
    <w:rsid w:val="003C6B4A"/>
    <w:rsid w:val="003D37DD"/>
    <w:rsid w:val="003D47A0"/>
    <w:rsid w:val="003E04FC"/>
    <w:rsid w:val="003E190D"/>
    <w:rsid w:val="003E1B87"/>
    <w:rsid w:val="003E26CC"/>
    <w:rsid w:val="003E32B7"/>
    <w:rsid w:val="003E41EC"/>
    <w:rsid w:val="003E4464"/>
    <w:rsid w:val="003E65E7"/>
    <w:rsid w:val="003E6F4F"/>
    <w:rsid w:val="003E71B7"/>
    <w:rsid w:val="003F2041"/>
    <w:rsid w:val="003F31A3"/>
    <w:rsid w:val="003F32A5"/>
    <w:rsid w:val="00401237"/>
    <w:rsid w:val="00411015"/>
    <w:rsid w:val="004171F4"/>
    <w:rsid w:val="00422C59"/>
    <w:rsid w:val="00435893"/>
    <w:rsid w:val="00442D56"/>
    <w:rsid w:val="00444136"/>
    <w:rsid w:val="00445ABB"/>
    <w:rsid w:val="00450012"/>
    <w:rsid w:val="00454723"/>
    <w:rsid w:val="0045500B"/>
    <w:rsid w:val="00466BFF"/>
    <w:rsid w:val="00467FB0"/>
    <w:rsid w:val="0047079D"/>
    <w:rsid w:val="004803B0"/>
    <w:rsid w:val="00480C14"/>
    <w:rsid w:val="00486772"/>
    <w:rsid w:val="00486C2E"/>
    <w:rsid w:val="00491A6F"/>
    <w:rsid w:val="00492026"/>
    <w:rsid w:val="00493E0F"/>
    <w:rsid w:val="0049403F"/>
    <w:rsid w:val="0049663D"/>
    <w:rsid w:val="004A29CA"/>
    <w:rsid w:val="004A3CEB"/>
    <w:rsid w:val="004A3D49"/>
    <w:rsid w:val="004A7D94"/>
    <w:rsid w:val="004B112E"/>
    <w:rsid w:val="004B1F6E"/>
    <w:rsid w:val="004B25F4"/>
    <w:rsid w:val="004C0062"/>
    <w:rsid w:val="004C0504"/>
    <w:rsid w:val="004C28B5"/>
    <w:rsid w:val="004C318F"/>
    <w:rsid w:val="004C54A1"/>
    <w:rsid w:val="004C64D7"/>
    <w:rsid w:val="004D1754"/>
    <w:rsid w:val="004D2DD3"/>
    <w:rsid w:val="004D3582"/>
    <w:rsid w:val="004D37F7"/>
    <w:rsid w:val="004E2CC5"/>
    <w:rsid w:val="004E62EA"/>
    <w:rsid w:val="004E7C4A"/>
    <w:rsid w:val="004F1283"/>
    <w:rsid w:val="004F590E"/>
    <w:rsid w:val="004F6444"/>
    <w:rsid w:val="004F7C1D"/>
    <w:rsid w:val="00502BE1"/>
    <w:rsid w:val="00504340"/>
    <w:rsid w:val="00506767"/>
    <w:rsid w:val="00514625"/>
    <w:rsid w:val="00520D33"/>
    <w:rsid w:val="00522A8A"/>
    <w:rsid w:val="005324E7"/>
    <w:rsid w:val="005333C3"/>
    <w:rsid w:val="00533547"/>
    <w:rsid w:val="005358C8"/>
    <w:rsid w:val="0053704F"/>
    <w:rsid w:val="0054072A"/>
    <w:rsid w:val="00540926"/>
    <w:rsid w:val="00542CBC"/>
    <w:rsid w:val="005451FF"/>
    <w:rsid w:val="0054672F"/>
    <w:rsid w:val="0054737F"/>
    <w:rsid w:val="00550B77"/>
    <w:rsid w:val="005552C9"/>
    <w:rsid w:val="00555FFD"/>
    <w:rsid w:val="00563A8A"/>
    <w:rsid w:val="005730A6"/>
    <w:rsid w:val="0057571B"/>
    <w:rsid w:val="005765E8"/>
    <w:rsid w:val="00582A6B"/>
    <w:rsid w:val="00584A08"/>
    <w:rsid w:val="005872D2"/>
    <w:rsid w:val="00592397"/>
    <w:rsid w:val="00592A4B"/>
    <w:rsid w:val="00593D09"/>
    <w:rsid w:val="00593DE6"/>
    <w:rsid w:val="005945A7"/>
    <w:rsid w:val="005A2863"/>
    <w:rsid w:val="005A5AEA"/>
    <w:rsid w:val="005A5D40"/>
    <w:rsid w:val="005B0424"/>
    <w:rsid w:val="005B281E"/>
    <w:rsid w:val="005B6E34"/>
    <w:rsid w:val="005B77B7"/>
    <w:rsid w:val="005D5410"/>
    <w:rsid w:val="005E4992"/>
    <w:rsid w:val="005E4A94"/>
    <w:rsid w:val="005E7D71"/>
    <w:rsid w:val="005F34AF"/>
    <w:rsid w:val="005F5860"/>
    <w:rsid w:val="00605152"/>
    <w:rsid w:val="0061183E"/>
    <w:rsid w:val="00612553"/>
    <w:rsid w:val="006132A1"/>
    <w:rsid w:val="00613509"/>
    <w:rsid w:val="00623554"/>
    <w:rsid w:val="00625C84"/>
    <w:rsid w:val="00632553"/>
    <w:rsid w:val="00634853"/>
    <w:rsid w:val="00634E8D"/>
    <w:rsid w:val="00643AB6"/>
    <w:rsid w:val="00643F40"/>
    <w:rsid w:val="00644068"/>
    <w:rsid w:val="00654167"/>
    <w:rsid w:val="00654962"/>
    <w:rsid w:val="00656493"/>
    <w:rsid w:val="006570C1"/>
    <w:rsid w:val="00663EA1"/>
    <w:rsid w:val="00673AB5"/>
    <w:rsid w:val="00675CF6"/>
    <w:rsid w:val="00676DE0"/>
    <w:rsid w:val="006812DF"/>
    <w:rsid w:val="006858C9"/>
    <w:rsid w:val="00692BBA"/>
    <w:rsid w:val="00693599"/>
    <w:rsid w:val="006952B7"/>
    <w:rsid w:val="00695BA6"/>
    <w:rsid w:val="00697C6C"/>
    <w:rsid w:val="006A703D"/>
    <w:rsid w:val="006A7263"/>
    <w:rsid w:val="006A784E"/>
    <w:rsid w:val="006B145D"/>
    <w:rsid w:val="006B2C28"/>
    <w:rsid w:val="006B2EA6"/>
    <w:rsid w:val="006C4743"/>
    <w:rsid w:val="006D015F"/>
    <w:rsid w:val="006D18BB"/>
    <w:rsid w:val="006D283C"/>
    <w:rsid w:val="006D4611"/>
    <w:rsid w:val="006D69AE"/>
    <w:rsid w:val="006E3CAD"/>
    <w:rsid w:val="006E6AFB"/>
    <w:rsid w:val="006F3442"/>
    <w:rsid w:val="00704CDD"/>
    <w:rsid w:val="00704DF6"/>
    <w:rsid w:val="00704FCC"/>
    <w:rsid w:val="00712AEE"/>
    <w:rsid w:val="007141C7"/>
    <w:rsid w:val="00715A12"/>
    <w:rsid w:val="00725A2F"/>
    <w:rsid w:val="00726E9A"/>
    <w:rsid w:val="00731802"/>
    <w:rsid w:val="00732522"/>
    <w:rsid w:val="007329DE"/>
    <w:rsid w:val="00735CFD"/>
    <w:rsid w:val="00742BAE"/>
    <w:rsid w:val="00743317"/>
    <w:rsid w:val="00744CB3"/>
    <w:rsid w:val="0074605A"/>
    <w:rsid w:val="00751684"/>
    <w:rsid w:val="007550BB"/>
    <w:rsid w:val="007621DB"/>
    <w:rsid w:val="0076737C"/>
    <w:rsid w:val="00770AAE"/>
    <w:rsid w:val="00772AC8"/>
    <w:rsid w:val="00773F79"/>
    <w:rsid w:val="00783918"/>
    <w:rsid w:val="0078686E"/>
    <w:rsid w:val="007917CF"/>
    <w:rsid w:val="007949D4"/>
    <w:rsid w:val="00796537"/>
    <w:rsid w:val="0079685E"/>
    <w:rsid w:val="007A2BCB"/>
    <w:rsid w:val="007A7393"/>
    <w:rsid w:val="007B3CB8"/>
    <w:rsid w:val="007C0A36"/>
    <w:rsid w:val="007C0AF9"/>
    <w:rsid w:val="007C1786"/>
    <w:rsid w:val="007C35FD"/>
    <w:rsid w:val="007C3969"/>
    <w:rsid w:val="007C5242"/>
    <w:rsid w:val="007C6536"/>
    <w:rsid w:val="007D2A6C"/>
    <w:rsid w:val="007F3BCD"/>
    <w:rsid w:val="00804CAE"/>
    <w:rsid w:val="00814472"/>
    <w:rsid w:val="00815851"/>
    <w:rsid w:val="00817D82"/>
    <w:rsid w:val="00821C4B"/>
    <w:rsid w:val="00822047"/>
    <w:rsid w:val="008240E8"/>
    <w:rsid w:val="00826021"/>
    <w:rsid w:val="00826C1F"/>
    <w:rsid w:val="008331E0"/>
    <w:rsid w:val="00834F22"/>
    <w:rsid w:val="00835423"/>
    <w:rsid w:val="008354AA"/>
    <w:rsid w:val="00840062"/>
    <w:rsid w:val="00840E62"/>
    <w:rsid w:val="00845BCD"/>
    <w:rsid w:val="0084634D"/>
    <w:rsid w:val="00847670"/>
    <w:rsid w:val="00850DC7"/>
    <w:rsid w:val="008514ED"/>
    <w:rsid w:val="008530ED"/>
    <w:rsid w:val="00860E93"/>
    <w:rsid w:val="008616F2"/>
    <w:rsid w:val="00862120"/>
    <w:rsid w:val="0086279A"/>
    <w:rsid w:val="00863E33"/>
    <w:rsid w:val="00864456"/>
    <w:rsid w:val="008664D0"/>
    <w:rsid w:val="008702FD"/>
    <w:rsid w:val="00870C7C"/>
    <w:rsid w:val="008733C8"/>
    <w:rsid w:val="00874A05"/>
    <w:rsid w:val="0087636E"/>
    <w:rsid w:val="00876D2D"/>
    <w:rsid w:val="0087743E"/>
    <w:rsid w:val="00883857"/>
    <w:rsid w:val="0088584C"/>
    <w:rsid w:val="008860C1"/>
    <w:rsid w:val="00887A9B"/>
    <w:rsid w:val="00891F2F"/>
    <w:rsid w:val="008955CE"/>
    <w:rsid w:val="0089627F"/>
    <w:rsid w:val="008A5D21"/>
    <w:rsid w:val="008B0267"/>
    <w:rsid w:val="008B0721"/>
    <w:rsid w:val="008C27F7"/>
    <w:rsid w:val="008C3297"/>
    <w:rsid w:val="008C77BC"/>
    <w:rsid w:val="008D002C"/>
    <w:rsid w:val="008D17A9"/>
    <w:rsid w:val="008D3AE6"/>
    <w:rsid w:val="008E1D75"/>
    <w:rsid w:val="008E2326"/>
    <w:rsid w:val="008E73F7"/>
    <w:rsid w:val="008F243C"/>
    <w:rsid w:val="008F555F"/>
    <w:rsid w:val="008F5D75"/>
    <w:rsid w:val="008F6861"/>
    <w:rsid w:val="008F6A54"/>
    <w:rsid w:val="0090015F"/>
    <w:rsid w:val="009014A7"/>
    <w:rsid w:val="009019AF"/>
    <w:rsid w:val="00903C5F"/>
    <w:rsid w:val="00905671"/>
    <w:rsid w:val="009104F4"/>
    <w:rsid w:val="00910C0A"/>
    <w:rsid w:val="00930225"/>
    <w:rsid w:val="00931EE1"/>
    <w:rsid w:val="009365F2"/>
    <w:rsid w:val="00936887"/>
    <w:rsid w:val="00944B0E"/>
    <w:rsid w:val="00946111"/>
    <w:rsid w:val="00950FBE"/>
    <w:rsid w:val="00953C85"/>
    <w:rsid w:val="009547DA"/>
    <w:rsid w:val="009572D5"/>
    <w:rsid w:val="0096147D"/>
    <w:rsid w:val="00961652"/>
    <w:rsid w:val="00961956"/>
    <w:rsid w:val="00961A29"/>
    <w:rsid w:val="00961DF4"/>
    <w:rsid w:val="009654D0"/>
    <w:rsid w:val="00965714"/>
    <w:rsid w:val="009661F9"/>
    <w:rsid w:val="00971E3A"/>
    <w:rsid w:val="00972C25"/>
    <w:rsid w:val="0098198A"/>
    <w:rsid w:val="0099191A"/>
    <w:rsid w:val="00993160"/>
    <w:rsid w:val="00995542"/>
    <w:rsid w:val="009977DE"/>
    <w:rsid w:val="009A1215"/>
    <w:rsid w:val="009A1513"/>
    <w:rsid w:val="009B00B0"/>
    <w:rsid w:val="009B11A2"/>
    <w:rsid w:val="009B2467"/>
    <w:rsid w:val="009B28C3"/>
    <w:rsid w:val="009B6960"/>
    <w:rsid w:val="009B6C9B"/>
    <w:rsid w:val="009C16C9"/>
    <w:rsid w:val="009D0BFD"/>
    <w:rsid w:val="009D1268"/>
    <w:rsid w:val="009D14BF"/>
    <w:rsid w:val="009D2026"/>
    <w:rsid w:val="009D4010"/>
    <w:rsid w:val="009D470A"/>
    <w:rsid w:val="009D4B9C"/>
    <w:rsid w:val="009D7640"/>
    <w:rsid w:val="009E4D26"/>
    <w:rsid w:val="009E7EEA"/>
    <w:rsid w:val="009F2403"/>
    <w:rsid w:val="009F52BC"/>
    <w:rsid w:val="009F6204"/>
    <w:rsid w:val="009F7178"/>
    <w:rsid w:val="009F7393"/>
    <w:rsid w:val="00A04CDC"/>
    <w:rsid w:val="00A06719"/>
    <w:rsid w:val="00A10B5E"/>
    <w:rsid w:val="00A10EBB"/>
    <w:rsid w:val="00A11043"/>
    <w:rsid w:val="00A14225"/>
    <w:rsid w:val="00A14ABB"/>
    <w:rsid w:val="00A14F00"/>
    <w:rsid w:val="00A15594"/>
    <w:rsid w:val="00A24C34"/>
    <w:rsid w:val="00A260A5"/>
    <w:rsid w:val="00A27046"/>
    <w:rsid w:val="00A301DE"/>
    <w:rsid w:val="00A304D7"/>
    <w:rsid w:val="00A37A0A"/>
    <w:rsid w:val="00A40158"/>
    <w:rsid w:val="00A43513"/>
    <w:rsid w:val="00A46439"/>
    <w:rsid w:val="00A467CB"/>
    <w:rsid w:val="00A504D0"/>
    <w:rsid w:val="00A53714"/>
    <w:rsid w:val="00A53AC7"/>
    <w:rsid w:val="00A60BF9"/>
    <w:rsid w:val="00A65194"/>
    <w:rsid w:val="00A65451"/>
    <w:rsid w:val="00A74468"/>
    <w:rsid w:val="00A75F5C"/>
    <w:rsid w:val="00A80755"/>
    <w:rsid w:val="00A8417C"/>
    <w:rsid w:val="00A84A04"/>
    <w:rsid w:val="00A90620"/>
    <w:rsid w:val="00AA2294"/>
    <w:rsid w:val="00AA3E36"/>
    <w:rsid w:val="00AB273E"/>
    <w:rsid w:val="00AB3BBD"/>
    <w:rsid w:val="00AB6779"/>
    <w:rsid w:val="00AB6A9B"/>
    <w:rsid w:val="00AB6C24"/>
    <w:rsid w:val="00AC086C"/>
    <w:rsid w:val="00AC5BFE"/>
    <w:rsid w:val="00AC7AC8"/>
    <w:rsid w:val="00AD121E"/>
    <w:rsid w:val="00AD2923"/>
    <w:rsid w:val="00AD3573"/>
    <w:rsid w:val="00AD5134"/>
    <w:rsid w:val="00AD606F"/>
    <w:rsid w:val="00AD63F7"/>
    <w:rsid w:val="00AD7187"/>
    <w:rsid w:val="00AE3F19"/>
    <w:rsid w:val="00AE7756"/>
    <w:rsid w:val="00AF085A"/>
    <w:rsid w:val="00B01964"/>
    <w:rsid w:val="00B01F39"/>
    <w:rsid w:val="00B03ECE"/>
    <w:rsid w:val="00B0538C"/>
    <w:rsid w:val="00B166C8"/>
    <w:rsid w:val="00B204D0"/>
    <w:rsid w:val="00B20AF8"/>
    <w:rsid w:val="00B213D4"/>
    <w:rsid w:val="00B22898"/>
    <w:rsid w:val="00B23189"/>
    <w:rsid w:val="00B25044"/>
    <w:rsid w:val="00B270B9"/>
    <w:rsid w:val="00B278C4"/>
    <w:rsid w:val="00B278E8"/>
    <w:rsid w:val="00B34F03"/>
    <w:rsid w:val="00B37135"/>
    <w:rsid w:val="00B55D3E"/>
    <w:rsid w:val="00B57731"/>
    <w:rsid w:val="00B57CA8"/>
    <w:rsid w:val="00B60645"/>
    <w:rsid w:val="00B631A8"/>
    <w:rsid w:val="00B64A21"/>
    <w:rsid w:val="00B67172"/>
    <w:rsid w:val="00B709CA"/>
    <w:rsid w:val="00B722EB"/>
    <w:rsid w:val="00B77A28"/>
    <w:rsid w:val="00B829C0"/>
    <w:rsid w:val="00B860BE"/>
    <w:rsid w:val="00B873E3"/>
    <w:rsid w:val="00B90B90"/>
    <w:rsid w:val="00B92822"/>
    <w:rsid w:val="00B92DAD"/>
    <w:rsid w:val="00B9564B"/>
    <w:rsid w:val="00BA450E"/>
    <w:rsid w:val="00BB1289"/>
    <w:rsid w:val="00BB461C"/>
    <w:rsid w:val="00BB72DF"/>
    <w:rsid w:val="00BC00B7"/>
    <w:rsid w:val="00BC0212"/>
    <w:rsid w:val="00BC088C"/>
    <w:rsid w:val="00BC44C8"/>
    <w:rsid w:val="00BD057C"/>
    <w:rsid w:val="00BD24B5"/>
    <w:rsid w:val="00BD2726"/>
    <w:rsid w:val="00BE4B12"/>
    <w:rsid w:val="00BF1065"/>
    <w:rsid w:val="00BF6B3F"/>
    <w:rsid w:val="00C03248"/>
    <w:rsid w:val="00C04667"/>
    <w:rsid w:val="00C0517C"/>
    <w:rsid w:val="00C055D1"/>
    <w:rsid w:val="00C07CFE"/>
    <w:rsid w:val="00C10AB2"/>
    <w:rsid w:val="00C114E0"/>
    <w:rsid w:val="00C15512"/>
    <w:rsid w:val="00C231CE"/>
    <w:rsid w:val="00C33631"/>
    <w:rsid w:val="00C33D13"/>
    <w:rsid w:val="00C41B78"/>
    <w:rsid w:val="00C44BC2"/>
    <w:rsid w:val="00C46BE2"/>
    <w:rsid w:val="00C51FE2"/>
    <w:rsid w:val="00C566A3"/>
    <w:rsid w:val="00C56C89"/>
    <w:rsid w:val="00C611BA"/>
    <w:rsid w:val="00C62550"/>
    <w:rsid w:val="00C62B58"/>
    <w:rsid w:val="00C64A21"/>
    <w:rsid w:val="00C8707E"/>
    <w:rsid w:val="00C87561"/>
    <w:rsid w:val="00C94784"/>
    <w:rsid w:val="00CB4F4B"/>
    <w:rsid w:val="00CB5EC0"/>
    <w:rsid w:val="00CB71A4"/>
    <w:rsid w:val="00CC3314"/>
    <w:rsid w:val="00CD06B2"/>
    <w:rsid w:val="00CD3D30"/>
    <w:rsid w:val="00CD58D3"/>
    <w:rsid w:val="00CE05A1"/>
    <w:rsid w:val="00CE6DFD"/>
    <w:rsid w:val="00CE7910"/>
    <w:rsid w:val="00CE7C31"/>
    <w:rsid w:val="00CF1080"/>
    <w:rsid w:val="00CF13E9"/>
    <w:rsid w:val="00CF58E3"/>
    <w:rsid w:val="00CF6F12"/>
    <w:rsid w:val="00D000D1"/>
    <w:rsid w:val="00D13BD7"/>
    <w:rsid w:val="00D14CFB"/>
    <w:rsid w:val="00D15BE8"/>
    <w:rsid w:val="00D17412"/>
    <w:rsid w:val="00D23BD4"/>
    <w:rsid w:val="00D269DE"/>
    <w:rsid w:val="00D4495D"/>
    <w:rsid w:val="00D45EA7"/>
    <w:rsid w:val="00D46780"/>
    <w:rsid w:val="00D53738"/>
    <w:rsid w:val="00D53C32"/>
    <w:rsid w:val="00D54595"/>
    <w:rsid w:val="00D60D47"/>
    <w:rsid w:val="00D66D0A"/>
    <w:rsid w:val="00D7055C"/>
    <w:rsid w:val="00D710DA"/>
    <w:rsid w:val="00D71B53"/>
    <w:rsid w:val="00D738AB"/>
    <w:rsid w:val="00D81DEE"/>
    <w:rsid w:val="00D87076"/>
    <w:rsid w:val="00D87923"/>
    <w:rsid w:val="00D87B7E"/>
    <w:rsid w:val="00D90551"/>
    <w:rsid w:val="00D97245"/>
    <w:rsid w:val="00D97BA0"/>
    <w:rsid w:val="00DA6383"/>
    <w:rsid w:val="00DB2B03"/>
    <w:rsid w:val="00DB48CA"/>
    <w:rsid w:val="00DC3655"/>
    <w:rsid w:val="00DC6DEF"/>
    <w:rsid w:val="00DD3EA8"/>
    <w:rsid w:val="00DD5573"/>
    <w:rsid w:val="00DD61F5"/>
    <w:rsid w:val="00DE0037"/>
    <w:rsid w:val="00DE1D97"/>
    <w:rsid w:val="00DE4ECD"/>
    <w:rsid w:val="00DE5418"/>
    <w:rsid w:val="00DE5B61"/>
    <w:rsid w:val="00DF19D2"/>
    <w:rsid w:val="00DF2FB5"/>
    <w:rsid w:val="00DF4589"/>
    <w:rsid w:val="00DF5B48"/>
    <w:rsid w:val="00DF7AE7"/>
    <w:rsid w:val="00E00469"/>
    <w:rsid w:val="00E03922"/>
    <w:rsid w:val="00E045BD"/>
    <w:rsid w:val="00E055D0"/>
    <w:rsid w:val="00E10C1E"/>
    <w:rsid w:val="00E14585"/>
    <w:rsid w:val="00E16475"/>
    <w:rsid w:val="00E171F0"/>
    <w:rsid w:val="00E23F4D"/>
    <w:rsid w:val="00E24254"/>
    <w:rsid w:val="00E3021B"/>
    <w:rsid w:val="00E30A19"/>
    <w:rsid w:val="00E43630"/>
    <w:rsid w:val="00E47042"/>
    <w:rsid w:val="00E500C7"/>
    <w:rsid w:val="00E51EAE"/>
    <w:rsid w:val="00E52617"/>
    <w:rsid w:val="00E55A66"/>
    <w:rsid w:val="00E6056D"/>
    <w:rsid w:val="00E61A25"/>
    <w:rsid w:val="00E636DA"/>
    <w:rsid w:val="00E63F6B"/>
    <w:rsid w:val="00E64E0D"/>
    <w:rsid w:val="00E66F88"/>
    <w:rsid w:val="00E67807"/>
    <w:rsid w:val="00E679C5"/>
    <w:rsid w:val="00E77E47"/>
    <w:rsid w:val="00E8405C"/>
    <w:rsid w:val="00E84122"/>
    <w:rsid w:val="00E85B15"/>
    <w:rsid w:val="00E94631"/>
    <w:rsid w:val="00E96171"/>
    <w:rsid w:val="00E9634A"/>
    <w:rsid w:val="00EA174A"/>
    <w:rsid w:val="00EA18C4"/>
    <w:rsid w:val="00EA3AFE"/>
    <w:rsid w:val="00EA549F"/>
    <w:rsid w:val="00EA6FEE"/>
    <w:rsid w:val="00EB0983"/>
    <w:rsid w:val="00EB36CD"/>
    <w:rsid w:val="00EB3CE5"/>
    <w:rsid w:val="00EB5825"/>
    <w:rsid w:val="00EB628C"/>
    <w:rsid w:val="00EC37ED"/>
    <w:rsid w:val="00ED1803"/>
    <w:rsid w:val="00ED3545"/>
    <w:rsid w:val="00ED6A48"/>
    <w:rsid w:val="00ED6D9F"/>
    <w:rsid w:val="00EE068B"/>
    <w:rsid w:val="00EE1C6F"/>
    <w:rsid w:val="00EE2B1D"/>
    <w:rsid w:val="00EF263C"/>
    <w:rsid w:val="00F02003"/>
    <w:rsid w:val="00F02AAC"/>
    <w:rsid w:val="00F06AA0"/>
    <w:rsid w:val="00F1078F"/>
    <w:rsid w:val="00F1351A"/>
    <w:rsid w:val="00F15C55"/>
    <w:rsid w:val="00F22A07"/>
    <w:rsid w:val="00F23934"/>
    <w:rsid w:val="00F24CA7"/>
    <w:rsid w:val="00F26C20"/>
    <w:rsid w:val="00F31D6D"/>
    <w:rsid w:val="00F3439E"/>
    <w:rsid w:val="00F37380"/>
    <w:rsid w:val="00F37B0C"/>
    <w:rsid w:val="00F404EA"/>
    <w:rsid w:val="00F41389"/>
    <w:rsid w:val="00F429AA"/>
    <w:rsid w:val="00F43410"/>
    <w:rsid w:val="00F44D53"/>
    <w:rsid w:val="00F44FC0"/>
    <w:rsid w:val="00F47F51"/>
    <w:rsid w:val="00F53E7F"/>
    <w:rsid w:val="00F578DC"/>
    <w:rsid w:val="00F6153F"/>
    <w:rsid w:val="00F62FD1"/>
    <w:rsid w:val="00F668D4"/>
    <w:rsid w:val="00F66BB7"/>
    <w:rsid w:val="00F70B7D"/>
    <w:rsid w:val="00F71A87"/>
    <w:rsid w:val="00F71D62"/>
    <w:rsid w:val="00F71F02"/>
    <w:rsid w:val="00F729BC"/>
    <w:rsid w:val="00F7382E"/>
    <w:rsid w:val="00F84BD8"/>
    <w:rsid w:val="00F8663C"/>
    <w:rsid w:val="00F87371"/>
    <w:rsid w:val="00F91BA3"/>
    <w:rsid w:val="00F93F0A"/>
    <w:rsid w:val="00FA2B53"/>
    <w:rsid w:val="00FA5986"/>
    <w:rsid w:val="00FA6EAE"/>
    <w:rsid w:val="00FB2448"/>
    <w:rsid w:val="00FC6108"/>
    <w:rsid w:val="00FD3305"/>
    <w:rsid w:val="00FD3ED0"/>
    <w:rsid w:val="00FD7987"/>
    <w:rsid w:val="00FE1F2F"/>
    <w:rsid w:val="00FE24C5"/>
    <w:rsid w:val="00FE6988"/>
    <w:rsid w:val="00FE7D45"/>
    <w:rsid w:val="00FF34D6"/>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6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0"/>
  </w:style>
  <w:style w:type="paragraph" w:styleId="Footer">
    <w:name w:val="footer"/>
    <w:basedOn w:val="Normal"/>
    <w:link w:val="FooterChar"/>
    <w:uiPriority w:val="99"/>
    <w:unhideWhenUsed/>
    <w:rsid w:val="0023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0"/>
  </w:style>
  <w:style w:type="paragraph" w:styleId="ListParagraph">
    <w:name w:val="List Paragraph"/>
    <w:basedOn w:val="Normal"/>
    <w:uiPriority w:val="34"/>
    <w:qFormat/>
    <w:rsid w:val="00E6056D"/>
    <w:pPr>
      <w:spacing w:line="259" w:lineRule="auto"/>
      <w:ind w:left="720"/>
      <w:contextualSpacing/>
    </w:pPr>
  </w:style>
  <w:style w:type="paragraph" w:styleId="NormalWeb">
    <w:name w:val="Normal (Web)"/>
    <w:basedOn w:val="Normal"/>
    <w:uiPriority w:val="99"/>
    <w:unhideWhenUsed/>
    <w:rsid w:val="00193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7A9"/>
    <w:rPr>
      <w:color w:val="0000FF"/>
      <w:u w:val="single"/>
    </w:rPr>
  </w:style>
  <w:style w:type="character" w:styleId="Strong">
    <w:name w:val="Strong"/>
    <w:basedOn w:val="DefaultParagraphFont"/>
    <w:uiPriority w:val="22"/>
    <w:qFormat/>
    <w:rsid w:val="00193D69"/>
    <w:rPr>
      <w:b/>
      <w:bCs/>
    </w:rPr>
  </w:style>
  <w:style w:type="character" w:customStyle="1" w:styleId="UnresolvedMention">
    <w:name w:val="Unresolved Mention"/>
    <w:basedOn w:val="DefaultParagraphFont"/>
    <w:uiPriority w:val="99"/>
    <w:semiHidden/>
    <w:unhideWhenUsed/>
    <w:rsid w:val="008E2326"/>
    <w:rPr>
      <w:color w:val="605E5C"/>
      <w:shd w:val="clear" w:color="auto" w:fill="E1DFDD"/>
    </w:rPr>
  </w:style>
  <w:style w:type="paragraph" w:customStyle="1" w:styleId="footnotedescription">
    <w:name w:val="footnote description"/>
    <w:next w:val="Normal"/>
    <w:link w:val="footnotedescriptionChar"/>
    <w:hidden/>
    <w:rsid w:val="00014FA3"/>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4FA3"/>
    <w:rPr>
      <w:rFonts w:ascii="Times New Roman" w:eastAsia="Times New Roman" w:hAnsi="Times New Roman" w:cs="Times New Roman"/>
      <w:color w:val="000000"/>
      <w:sz w:val="20"/>
    </w:rPr>
  </w:style>
  <w:style w:type="character" w:customStyle="1" w:styleId="footnotemark">
    <w:name w:val="footnote mark"/>
    <w:hidden/>
    <w:rsid w:val="00014FA3"/>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0"/>
  </w:style>
  <w:style w:type="paragraph" w:styleId="Footer">
    <w:name w:val="footer"/>
    <w:basedOn w:val="Normal"/>
    <w:link w:val="FooterChar"/>
    <w:uiPriority w:val="99"/>
    <w:unhideWhenUsed/>
    <w:rsid w:val="0023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0"/>
  </w:style>
  <w:style w:type="paragraph" w:styleId="ListParagraph">
    <w:name w:val="List Paragraph"/>
    <w:basedOn w:val="Normal"/>
    <w:uiPriority w:val="34"/>
    <w:qFormat/>
    <w:rsid w:val="00E6056D"/>
    <w:pPr>
      <w:spacing w:line="259" w:lineRule="auto"/>
      <w:ind w:left="720"/>
      <w:contextualSpacing/>
    </w:pPr>
  </w:style>
  <w:style w:type="paragraph" w:styleId="NormalWeb">
    <w:name w:val="Normal (Web)"/>
    <w:basedOn w:val="Normal"/>
    <w:uiPriority w:val="99"/>
    <w:unhideWhenUsed/>
    <w:rsid w:val="00193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7A9"/>
    <w:rPr>
      <w:color w:val="0000FF"/>
      <w:u w:val="single"/>
    </w:rPr>
  </w:style>
  <w:style w:type="character" w:styleId="Strong">
    <w:name w:val="Strong"/>
    <w:basedOn w:val="DefaultParagraphFont"/>
    <w:uiPriority w:val="22"/>
    <w:qFormat/>
    <w:rsid w:val="00193D69"/>
    <w:rPr>
      <w:b/>
      <w:bCs/>
    </w:rPr>
  </w:style>
  <w:style w:type="character" w:customStyle="1" w:styleId="UnresolvedMention">
    <w:name w:val="Unresolved Mention"/>
    <w:basedOn w:val="DefaultParagraphFont"/>
    <w:uiPriority w:val="99"/>
    <w:semiHidden/>
    <w:unhideWhenUsed/>
    <w:rsid w:val="008E2326"/>
    <w:rPr>
      <w:color w:val="605E5C"/>
      <w:shd w:val="clear" w:color="auto" w:fill="E1DFDD"/>
    </w:rPr>
  </w:style>
  <w:style w:type="paragraph" w:customStyle="1" w:styleId="footnotedescription">
    <w:name w:val="footnote description"/>
    <w:next w:val="Normal"/>
    <w:link w:val="footnotedescriptionChar"/>
    <w:hidden/>
    <w:rsid w:val="00014FA3"/>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4FA3"/>
    <w:rPr>
      <w:rFonts w:ascii="Times New Roman" w:eastAsia="Times New Roman" w:hAnsi="Times New Roman" w:cs="Times New Roman"/>
      <w:color w:val="000000"/>
      <w:sz w:val="20"/>
    </w:rPr>
  </w:style>
  <w:style w:type="character" w:customStyle="1" w:styleId="footnotemark">
    <w:name w:val="footnote mark"/>
    <w:hidden/>
    <w:rsid w:val="00014FA3"/>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237">
      <w:bodyDiv w:val="1"/>
      <w:marLeft w:val="0"/>
      <w:marRight w:val="0"/>
      <w:marTop w:val="0"/>
      <w:marBottom w:val="0"/>
      <w:divBdr>
        <w:top w:val="none" w:sz="0" w:space="0" w:color="auto"/>
        <w:left w:val="none" w:sz="0" w:space="0" w:color="auto"/>
        <w:bottom w:val="none" w:sz="0" w:space="0" w:color="auto"/>
        <w:right w:val="none" w:sz="0" w:space="0" w:color="auto"/>
      </w:divBdr>
      <w:divsChild>
        <w:div w:id="40206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214384">
      <w:bodyDiv w:val="1"/>
      <w:marLeft w:val="0"/>
      <w:marRight w:val="0"/>
      <w:marTop w:val="0"/>
      <w:marBottom w:val="0"/>
      <w:divBdr>
        <w:top w:val="none" w:sz="0" w:space="0" w:color="auto"/>
        <w:left w:val="none" w:sz="0" w:space="0" w:color="auto"/>
        <w:bottom w:val="none" w:sz="0" w:space="0" w:color="auto"/>
        <w:right w:val="none" w:sz="0" w:space="0" w:color="auto"/>
      </w:divBdr>
    </w:div>
    <w:div w:id="20882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25</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Saadia</dc:creator>
  <cp:keywords/>
  <dc:description/>
  <cp:lastModifiedBy>Fahad</cp:lastModifiedBy>
  <cp:revision>25</cp:revision>
  <dcterms:created xsi:type="dcterms:W3CDTF">2020-05-05T08:18:00Z</dcterms:created>
  <dcterms:modified xsi:type="dcterms:W3CDTF">2020-06-20T17:07:00Z</dcterms:modified>
</cp:coreProperties>
</file>