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5A2C2" w14:textId="4F6F4685" w:rsidR="00C8501B" w:rsidRPr="00B4375D" w:rsidRDefault="00C8501B" w:rsidP="00B43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375D">
        <w:rPr>
          <w:rFonts w:ascii="Times New Roman" w:hAnsi="Times New Roman" w:cs="Times New Roman"/>
          <w:b/>
          <w:bCs/>
          <w:sz w:val="24"/>
          <w:szCs w:val="24"/>
          <w:u w:val="single"/>
        </w:rPr>
        <w:t>Incentivizing Construction and related industries</w:t>
      </w:r>
    </w:p>
    <w:p w14:paraId="1DFC4AEA" w14:textId="77777777" w:rsidR="00B3226E" w:rsidRDefault="00B3226E" w:rsidP="00B3226E">
      <w:bookmarkStart w:id="0" w:name="_GoBack"/>
      <w:bookmarkEnd w:id="0"/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69"/>
        <w:gridCol w:w="1906"/>
        <w:gridCol w:w="5040"/>
        <w:gridCol w:w="180"/>
        <w:gridCol w:w="4770"/>
        <w:gridCol w:w="1350"/>
      </w:tblGrid>
      <w:tr w:rsidR="00B3226E" w:rsidRPr="00A85206" w14:paraId="6422243C" w14:textId="77777777" w:rsidTr="00F54D82">
        <w:tc>
          <w:tcPr>
            <w:tcW w:w="1869" w:type="dxa"/>
          </w:tcPr>
          <w:p w14:paraId="1B151D80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Incentivizing</w:t>
            </w:r>
          </w:p>
          <w:p w14:paraId="14196FA0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  <w:p w14:paraId="2EDC027A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957C262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46C90F0E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5363AE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23CAA6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6E" w:rsidRPr="00A85206" w14:paraId="0925EE7F" w14:textId="77777777" w:rsidTr="00F54D82">
        <w:tc>
          <w:tcPr>
            <w:tcW w:w="1869" w:type="dxa"/>
          </w:tcPr>
          <w:p w14:paraId="0CD4FB26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61B3A31D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Pakistan, Ministry of Finance, Economics Affairs, Statistics &amp; Revenue (Revenue Division).</w:t>
            </w:r>
          </w:p>
          <w:p w14:paraId="43858639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747B07C1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Islamabad Capital Territory notifies amendments to incentivize the construction industry in the Federal Territory of Islamabad.</w:t>
            </w:r>
          </w:p>
          <w:p w14:paraId="2EE56928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E8B1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(Notification No </w:t>
            </w: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SRO 326(I)/2020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 27-04-2020)</w:t>
            </w:r>
          </w:p>
        </w:tc>
        <w:tc>
          <w:tcPr>
            <w:tcW w:w="4770" w:type="dxa"/>
          </w:tcPr>
          <w:p w14:paraId="418E9AE1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Withdrawal of</w:t>
            </w: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 xml:space="preserve"> five percent sales tax on construction/property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dealers' services and  </w:t>
            </w: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 xml:space="preserve"> zero percent sales tax on services provided by property developers and promoters including allied services relating to low-cost housing schemes within the jurisdiction of the Islamabad Capital Territory (ICT)</w:t>
            </w:r>
          </w:p>
        </w:tc>
        <w:tc>
          <w:tcPr>
            <w:tcW w:w="1350" w:type="dxa"/>
          </w:tcPr>
          <w:p w14:paraId="16D875A5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27-04-2020</w:t>
            </w:r>
          </w:p>
        </w:tc>
      </w:tr>
      <w:tr w:rsidR="00B3226E" w:rsidRPr="008D002C" w14:paraId="4CDF6572" w14:textId="77777777" w:rsidTr="00F54D82">
        <w:tc>
          <w:tcPr>
            <w:tcW w:w="1869" w:type="dxa"/>
          </w:tcPr>
          <w:p w14:paraId="0F3B306B" w14:textId="77777777" w:rsidR="00B3226E" w:rsidRPr="00E67807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6CBD27C6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98">
              <w:rPr>
                <w:rFonts w:ascii="Times New Roman" w:hAnsi="Times New Roman" w:cs="Times New Roman"/>
                <w:sz w:val="24"/>
                <w:szCs w:val="24"/>
              </w:rPr>
              <w:t>Governmen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1B2098">
              <w:rPr>
                <w:rFonts w:ascii="Times New Roman" w:hAnsi="Times New Roman" w:cs="Times New Roman"/>
                <w:sz w:val="24"/>
                <w:szCs w:val="24"/>
              </w:rPr>
              <w:t xml:space="preserve">of Pakistan </w:t>
            </w:r>
          </w:p>
          <w:p w14:paraId="2FABCBE5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6CB9D87F" w14:textId="6E64E2CE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79">
              <w:rPr>
                <w:rFonts w:ascii="Times New Roman" w:hAnsi="Times New Roman" w:cs="Times New Roman"/>
                <w:sz w:val="24"/>
                <w:szCs w:val="24"/>
              </w:rPr>
              <w:t>The Tax Laws (Amendment) Ordinance,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receives the assent of the President provided by the Law and Justice Division vide letter F. No.2(1)/2020-Pub dated 19-04-2020</w:t>
            </w:r>
          </w:p>
          <w:p w14:paraId="30B364D7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6ABD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7BBE4E" w14:textId="352BCDA2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79">
              <w:rPr>
                <w:rFonts w:ascii="Times New Roman" w:hAnsi="Times New Roman" w:cs="Times New Roman"/>
                <w:sz w:val="24"/>
                <w:szCs w:val="24"/>
              </w:rPr>
              <w:t>The Amendment Ordinance grants status of “industry” to the construction secto</w:t>
            </w:r>
            <w:r w:rsidR="000B2A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20979">
              <w:rPr>
                <w:rFonts w:ascii="Times New Roman" w:hAnsi="Times New Roman" w:cs="Times New Roman"/>
                <w:sz w:val="24"/>
                <w:szCs w:val="24"/>
              </w:rPr>
              <w:t xml:space="preserve"> and offers several time-bound tax relief measures for builders and developers that complete their projects by September 2022. </w:t>
            </w:r>
          </w:p>
          <w:p w14:paraId="2740BB09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161E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79">
              <w:rPr>
                <w:rFonts w:ascii="Times New Roman" w:hAnsi="Times New Roman" w:cs="Times New Roman"/>
                <w:sz w:val="24"/>
                <w:szCs w:val="24"/>
              </w:rPr>
              <w:t>The Amendment Ordinance also grants immunity from audit regarding source of investment, subject to fulfillment of certain conditions.</w:t>
            </w:r>
          </w:p>
          <w:p w14:paraId="29E1728A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F3D280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19-04-2020</w:t>
            </w:r>
          </w:p>
        </w:tc>
      </w:tr>
      <w:tr w:rsidR="00B3226E" w:rsidRPr="00291963" w14:paraId="71CAE6CD" w14:textId="77777777" w:rsidTr="00F54D82">
        <w:tc>
          <w:tcPr>
            <w:tcW w:w="1869" w:type="dxa"/>
          </w:tcPr>
          <w:p w14:paraId="3143A44D" w14:textId="77777777" w:rsidR="00B3226E" w:rsidRPr="00291963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B02E84E" w14:textId="77777777" w:rsidR="00B3226E" w:rsidRPr="00291963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5220" w:type="dxa"/>
            <w:gridSpan w:val="2"/>
          </w:tcPr>
          <w:p w14:paraId="0996B302" w14:textId="77777777" w:rsidR="00B3226E" w:rsidRPr="00291963" w:rsidRDefault="00F455DB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226E" w:rsidRPr="00291963">
                <w:rPr>
                  <w:rStyle w:val="Hyperlink"/>
                  <w:color w:val="auto"/>
                </w:rPr>
                <w:t>https://www.aljazeera.com/ajimpact/pakistan-relaxes-coronavirus-restrictions-key-industries-200415104659080.html</w:t>
              </w:r>
            </w:hyperlink>
          </w:p>
        </w:tc>
        <w:tc>
          <w:tcPr>
            <w:tcW w:w="4770" w:type="dxa"/>
          </w:tcPr>
          <w:p w14:paraId="755E0FD1" w14:textId="77777777" w:rsidR="00B3226E" w:rsidRPr="00291963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hAnsi="Times New Roman" w:cs="Times New Roman"/>
                <w:sz w:val="24"/>
                <w:szCs w:val="24"/>
              </w:rPr>
              <w:t xml:space="preserve">Prime Minister Imran Khan announces grants for the construction industry in order to provide jobs for construction workers returning </w:t>
            </w:r>
            <w:r w:rsidRPr="0029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Pakistan due to Coronavirus pandemic.</w:t>
            </w:r>
          </w:p>
          <w:p w14:paraId="3491B8B1" w14:textId="77777777" w:rsidR="00B3226E" w:rsidRPr="00291963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672A34" w14:textId="77777777" w:rsidR="00B3226E" w:rsidRPr="00291963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15-04-2020</w:t>
            </w:r>
          </w:p>
        </w:tc>
      </w:tr>
      <w:tr w:rsidR="00B3226E" w:rsidRPr="00A85206" w14:paraId="7DBE0F12" w14:textId="77777777" w:rsidTr="00F54D82">
        <w:tc>
          <w:tcPr>
            <w:tcW w:w="1869" w:type="dxa"/>
          </w:tcPr>
          <w:p w14:paraId="2CF2A43E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393A660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Khyber Pakhtunkhwa</w:t>
            </w:r>
          </w:p>
          <w:p w14:paraId="0262B880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Authority</w:t>
            </w:r>
          </w:p>
          <w:p w14:paraId="204CB149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0C7F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02FE3FDA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4E42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1F6F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ADA2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No.7(3-2)/KPRA/Exemption//2019/709-11)</w:t>
            </w:r>
          </w:p>
          <w:p w14:paraId="323EDE31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otification No. 709-11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 07-04-2020)</w:t>
            </w:r>
          </w:p>
        </w:tc>
        <w:tc>
          <w:tcPr>
            <w:tcW w:w="4770" w:type="dxa"/>
          </w:tcPr>
          <w:p w14:paraId="30DEDC70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onstruction and allied services rendered in Khyber Pakhtunkhwa have</w:t>
            </w:r>
          </w:p>
          <w:p w14:paraId="70BB77F8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 xml:space="preserve">exempted from levy of sales tax </w:t>
            </w:r>
          </w:p>
          <w:p w14:paraId="62F669A4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3F9EDB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226E" w14:paraId="2ECEB44A" w14:textId="77777777" w:rsidTr="00F54D82">
        <w:tc>
          <w:tcPr>
            <w:tcW w:w="1869" w:type="dxa"/>
          </w:tcPr>
          <w:p w14:paraId="7F552BBB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17BB16E" w14:textId="77777777" w:rsidR="00B3226E" w:rsidRPr="001B2098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 Release</w:t>
            </w:r>
          </w:p>
        </w:tc>
        <w:tc>
          <w:tcPr>
            <w:tcW w:w="5040" w:type="dxa"/>
          </w:tcPr>
          <w:p w14:paraId="01526C42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Balochistan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grants tax exemption on services in construction</w:t>
            </w:r>
          </w:p>
          <w:p w14:paraId="520FC24B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14:paraId="419DA3ED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Recorder Report of 02-04-2020</w:t>
            </w:r>
          </w:p>
        </w:tc>
        <w:tc>
          <w:tcPr>
            <w:tcW w:w="1350" w:type="dxa"/>
          </w:tcPr>
          <w:p w14:paraId="57A6A32C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253D2AD1" w14:textId="77777777" w:rsidR="00B3226E" w:rsidRDefault="00B3226E" w:rsidP="00B3226E"/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69"/>
        <w:gridCol w:w="1906"/>
        <w:gridCol w:w="4993"/>
        <w:gridCol w:w="4827"/>
        <w:gridCol w:w="1520"/>
      </w:tblGrid>
      <w:tr w:rsidR="00B3226E" w:rsidRPr="008D002C" w14:paraId="399F0452" w14:textId="77777777" w:rsidTr="00F54D82">
        <w:tc>
          <w:tcPr>
            <w:tcW w:w="1869" w:type="dxa"/>
          </w:tcPr>
          <w:p w14:paraId="36A04EBF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Support for the Hospitality and  Entertainment</w:t>
            </w:r>
          </w:p>
          <w:p w14:paraId="3EF9BF6B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  <w:p w14:paraId="0E313109" w14:textId="77777777" w:rsidR="00B3226E" w:rsidRPr="00E67807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032CC7C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7DB7CF4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0A555032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5F24072" w14:textId="77777777" w:rsidR="00B3226E" w:rsidRPr="008D002C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6E" w:rsidRPr="008D002C" w14:paraId="38211127" w14:textId="77777777" w:rsidTr="00F54D82">
        <w:tc>
          <w:tcPr>
            <w:tcW w:w="1869" w:type="dxa"/>
          </w:tcPr>
          <w:p w14:paraId="24758C64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C97A08F" w14:textId="77777777" w:rsidR="00B3226E" w:rsidRPr="001B2098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Punjab, Finance Department</w:t>
            </w:r>
          </w:p>
        </w:tc>
        <w:tc>
          <w:tcPr>
            <w:tcW w:w="4993" w:type="dxa"/>
          </w:tcPr>
          <w:p w14:paraId="6FF76BAF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Government of Punjab grants the hotel and hospitality related services exemption from sales and service tax</w:t>
            </w:r>
          </w:p>
          <w:p w14:paraId="01EAFB55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AEF1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Notification No. SO(TAX)1-110/2020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 02-04-2020)</w:t>
            </w:r>
          </w:p>
          <w:p w14:paraId="7E1C1CD4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178AFA96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Government of Punjab grants</w:t>
            </w:r>
          </w:p>
          <w:p w14:paraId="49BC12D9" w14:textId="36A58AE6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Zero Percent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 of sales and service tax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 xml:space="preserve"> without input tax adjustment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 to Hotels, Motels, Guest Houses, Marriage Halls, Catering Services and Clubs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 xml:space="preserve"> through amendment made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Second Schedule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Punjab Sales Tax and Services Act, 2012.</w:t>
            </w:r>
          </w:p>
          <w:p w14:paraId="4F2BFE2D" w14:textId="77777777" w:rsidR="00B3226E" w:rsidRPr="00A85206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2DB0A" w14:textId="77777777" w:rsidR="00B3226E" w:rsidRPr="00920979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59EE8A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3708E42" w14:textId="77777777" w:rsidR="00B3226E" w:rsidRDefault="00B3226E" w:rsidP="00B3226E"/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69"/>
        <w:gridCol w:w="1906"/>
        <w:gridCol w:w="4993"/>
        <w:gridCol w:w="4827"/>
        <w:gridCol w:w="1520"/>
      </w:tblGrid>
      <w:tr w:rsidR="00B3226E" w:rsidRPr="008D002C" w14:paraId="5BEC7661" w14:textId="77777777" w:rsidTr="00F54D82">
        <w:tc>
          <w:tcPr>
            <w:tcW w:w="1869" w:type="dxa"/>
          </w:tcPr>
          <w:p w14:paraId="700E5742" w14:textId="77777777" w:rsidR="00B3226E" w:rsidRDefault="00B3226E" w:rsidP="00F5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Tenancy and Lease</w:t>
            </w:r>
          </w:p>
        </w:tc>
        <w:tc>
          <w:tcPr>
            <w:tcW w:w="1906" w:type="dxa"/>
          </w:tcPr>
          <w:p w14:paraId="713684A5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of Punjab Home Department</w:t>
            </w:r>
          </w:p>
          <w:p w14:paraId="538BAFF1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0E99016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Landlord shall </w:t>
            </w:r>
            <w:r w:rsidRPr="00692BBA">
              <w:rPr>
                <w:rFonts w:ascii="Times New Roman" w:hAnsi="Times New Roman" w:cs="Times New Roman"/>
                <w:sz w:val="24"/>
                <w:szCs w:val="24"/>
              </w:rPr>
              <w:t>Evict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BA">
              <w:rPr>
                <w:rFonts w:ascii="Times New Roman" w:hAnsi="Times New Roman" w:cs="Times New Roman"/>
                <w:sz w:val="24"/>
                <w:szCs w:val="24"/>
              </w:rPr>
              <w:t>Tenant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BA">
              <w:rPr>
                <w:rFonts w:ascii="Times New Roman" w:hAnsi="Times New Roman" w:cs="Times New Roman"/>
                <w:sz w:val="24"/>
                <w:szCs w:val="24"/>
              </w:rPr>
              <w:t>Forcefully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period of Lockdown</w:t>
            </w:r>
          </w:p>
          <w:p w14:paraId="0B49662D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</w:tcPr>
          <w:p w14:paraId="19E17915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NO.SO(IS-II)1-1/2004</w:t>
            </w:r>
          </w:p>
        </w:tc>
        <w:tc>
          <w:tcPr>
            <w:tcW w:w="1520" w:type="dxa"/>
          </w:tcPr>
          <w:p w14:paraId="79EEDEF6" w14:textId="77777777" w:rsidR="00B3226E" w:rsidRDefault="00B3226E" w:rsidP="00F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10-04-2020</w:t>
            </w:r>
          </w:p>
        </w:tc>
      </w:tr>
    </w:tbl>
    <w:p w14:paraId="1986608D" w14:textId="77777777" w:rsidR="00B3226E" w:rsidRDefault="00B3226E" w:rsidP="00B3226E"/>
    <w:p w14:paraId="5332B79F" w14:textId="77777777" w:rsidR="00B3226E" w:rsidRDefault="00B3226E" w:rsidP="00B3226E"/>
    <w:p w14:paraId="35B5F65D" w14:textId="77777777" w:rsidR="00DE1D97" w:rsidRPr="00B3226E" w:rsidRDefault="00DE1D97" w:rsidP="00B3226E"/>
    <w:sectPr w:rsidR="00DE1D97" w:rsidRPr="00B3226E" w:rsidSect="00715A12">
      <w:headerReference w:type="default" r:id="rId9"/>
      <w:footerReference w:type="default" r:id="rId10"/>
      <w:pgSz w:w="16834" w:h="11909" w:orient="landscape" w:code="9"/>
      <w:pgMar w:top="1152" w:right="72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CE6A" w14:textId="77777777" w:rsidR="00F455DB" w:rsidRDefault="00F455DB" w:rsidP="00237480">
      <w:pPr>
        <w:spacing w:after="0" w:line="240" w:lineRule="auto"/>
      </w:pPr>
      <w:r>
        <w:separator/>
      </w:r>
    </w:p>
  </w:endnote>
  <w:endnote w:type="continuationSeparator" w:id="0">
    <w:p w14:paraId="3A24F3C2" w14:textId="77777777" w:rsidR="00F455DB" w:rsidRDefault="00F455DB" w:rsidP="0023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388B" w14:textId="0E2D8059" w:rsidR="005451FF" w:rsidRDefault="0054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4270A" w14:textId="77777777" w:rsidR="005451FF" w:rsidRDefault="0054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EA0A" w14:textId="77777777" w:rsidR="00F455DB" w:rsidRDefault="00F455DB" w:rsidP="00237480">
      <w:pPr>
        <w:spacing w:after="0" w:line="240" w:lineRule="auto"/>
      </w:pPr>
      <w:r>
        <w:separator/>
      </w:r>
    </w:p>
  </w:footnote>
  <w:footnote w:type="continuationSeparator" w:id="0">
    <w:p w14:paraId="5EBA9F44" w14:textId="77777777" w:rsidR="00F455DB" w:rsidRDefault="00F455DB" w:rsidP="0023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15" w:type="dxa"/>
      <w:tblLook w:val="04A0" w:firstRow="1" w:lastRow="0" w:firstColumn="1" w:lastColumn="0" w:noHBand="0" w:noVBand="1"/>
    </w:tblPr>
    <w:tblGrid>
      <w:gridCol w:w="1853"/>
      <w:gridCol w:w="1922"/>
      <w:gridCol w:w="5220"/>
      <w:gridCol w:w="4770"/>
      <w:gridCol w:w="1350"/>
    </w:tblGrid>
    <w:tr w:rsidR="005451FF" w:rsidRPr="008D002C" w14:paraId="55B49CD5" w14:textId="77777777" w:rsidTr="00673AB5">
      <w:tc>
        <w:tcPr>
          <w:tcW w:w="1853" w:type="dxa"/>
          <w:shd w:val="clear" w:color="auto" w:fill="A6A6A6" w:themeFill="background1" w:themeFillShade="A6"/>
        </w:tcPr>
        <w:p w14:paraId="04C7F36A" w14:textId="77777777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Category</w:t>
          </w:r>
        </w:p>
      </w:tc>
      <w:tc>
        <w:tcPr>
          <w:tcW w:w="1922" w:type="dxa"/>
          <w:shd w:val="clear" w:color="auto" w:fill="A6A6A6" w:themeFill="background1" w:themeFillShade="A6"/>
        </w:tcPr>
        <w:p w14:paraId="05D1EBE6" w14:textId="11E03EDF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Source</w:t>
          </w:r>
        </w:p>
      </w:tc>
      <w:tc>
        <w:tcPr>
          <w:tcW w:w="5220" w:type="dxa"/>
          <w:shd w:val="clear" w:color="auto" w:fill="A6A6A6" w:themeFill="background1" w:themeFillShade="A6"/>
        </w:tcPr>
        <w:p w14:paraId="456DDA80" w14:textId="77777777" w:rsidR="005451FF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Subject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along with </w:t>
          </w:r>
        </w:p>
        <w:p w14:paraId="22644C06" w14:textId="77777777" w:rsidR="005451FF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Notification/Circular/</w:t>
          </w:r>
        </w:p>
        <w:p w14:paraId="03C5473B" w14:textId="5E2D87E4" w:rsidR="005451FF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Order/Letter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Number</w:t>
          </w:r>
        </w:p>
        <w:p w14:paraId="6153877B" w14:textId="386B3461" w:rsidR="005451FF" w:rsidRPr="008D002C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4770" w:type="dxa"/>
          <w:shd w:val="clear" w:color="auto" w:fill="A6A6A6" w:themeFill="background1" w:themeFillShade="A6"/>
        </w:tcPr>
        <w:p w14:paraId="6BF1C4DF" w14:textId="24105A21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Comments</w:t>
          </w:r>
        </w:p>
      </w:tc>
      <w:tc>
        <w:tcPr>
          <w:tcW w:w="1350" w:type="dxa"/>
          <w:shd w:val="clear" w:color="auto" w:fill="A6A6A6" w:themeFill="background1" w:themeFillShade="A6"/>
        </w:tcPr>
        <w:p w14:paraId="351A86DD" w14:textId="1E750CA1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Date</w:t>
          </w:r>
        </w:p>
      </w:tc>
    </w:tr>
  </w:tbl>
  <w:p w14:paraId="4114F48B" w14:textId="77777777" w:rsidR="005451FF" w:rsidRDefault="00545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034"/>
    <w:multiLevelType w:val="hybridMultilevel"/>
    <w:tmpl w:val="FF3A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4A5"/>
    <w:multiLevelType w:val="hybridMultilevel"/>
    <w:tmpl w:val="FC20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C5A09"/>
    <w:multiLevelType w:val="multilevel"/>
    <w:tmpl w:val="295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D0C96"/>
    <w:multiLevelType w:val="hybridMultilevel"/>
    <w:tmpl w:val="34DC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F664FE"/>
    <w:multiLevelType w:val="hybridMultilevel"/>
    <w:tmpl w:val="697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3B7F38"/>
    <w:multiLevelType w:val="hybridMultilevel"/>
    <w:tmpl w:val="364EAF70"/>
    <w:lvl w:ilvl="0" w:tplc="D4C2C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7DB"/>
    <w:multiLevelType w:val="hybridMultilevel"/>
    <w:tmpl w:val="6B90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A33EDF"/>
    <w:multiLevelType w:val="hybridMultilevel"/>
    <w:tmpl w:val="5A20D7DE"/>
    <w:lvl w:ilvl="0" w:tplc="5A723886">
      <w:start w:val="1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FB"/>
    <w:multiLevelType w:val="hybridMultilevel"/>
    <w:tmpl w:val="8C32BE92"/>
    <w:lvl w:ilvl="0" w:tplc="F042D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000F"/>
    <w:multiLevelType w:val="hybridMultilevel"/>
    <w:tmpl w:val="70D88262"/>
    <w:lvl w:ilvl="0" w:tplc="E31C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5453B"/>
    <w:multiLevelType w:val="hybridMultilevel"/>
    <w:tmpl w:val="966C487A"/>
    <w:lvl w:ilvl="0" w:tplc="52306A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50F"/>
    <w:multiLevelType w:val="hybridMultilevel"/>
    <w:tmpl w:val="99ACF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A49"/>
    <w:multiLevelType w:val="hybridMultilevel"/>
    <w:tmpl w:val="7FD6B7F2"/>
    <w:lvl w:ilvl="0" w:tplc="645EF75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AD7B6">
      <w:start w:val="1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61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CD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E6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8D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25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C5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8F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80089D"/>
    <w:multiLevelType w:val="hybridMultilevel"/>
    <w:tmpl w:val="3AD460AE"/>
    <w:lvl w:ilvl="0" w:tplc="46B62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23886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A4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A6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AF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6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84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CB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A28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212F91"/>
    <w:multiLevelType w:val="hybridMultilevel"/>
    <w:tmpl w:val="163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F61C86"/>
    <w:multiLevelType w:val="hybridMultilevel"/>
    <w:tmpl w:val="DDC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004E24"/>
    <w:multiLevelType w:val="hybridMultilevel"/>
    <w:tmpl w:val="F284321A"/>
    <w:lvl w:ilvl="0" w:tplc="A7CE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F577D"/>
    <w:multiLevelType w:val="multilevel"/>
    <w:tmpl w:val="2AC08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273389"/>
    <w:multiLevelType w:val="hybridMultilevel"/>
    <w:tmpl w:val="9FEC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1C6521"/>
    <w:multiLevelType w:val="hybridMultilevel"/>
    <w:tmpl w:val="B14EB2D4"/>
    <w:lvl w:ilvl="0" w:tplc="DEA06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8"/>
    <w:rsid w:val="00001C5B"/>
    <w:rsid w:val="000045F3"/>
    <w:rsid w:val="00006045"/>
    <w:rsid w:val="000071D9"/>
    <w:rsid w:val="00010942"/>
    <w:rsid w:val="00014AB3"/>
    <w:rsid w:val="00023D17"/>
    <w:rsid w:val="00025A2A"/>
    <w:rsid w:val="000270DF"/>
    <w:rsid w:val="0003037C"/>
    <w:rsid w:val="000306EE"/>
    <w:rsid w:val="00031A32"/>
    <w:rsid w:val="000323E7"/>
    <w:rsid w:val="00037EC7"/>
    <w:rsid w:val="0004036A"/>
    <w:rsid w:val="0004732F"/>
    <w:rsid w:val="0004768A"/>
    <w:rsid w:val="0005327E"/>
    <w:rsid w:val="00055C96"/>
    <w:rsid w:val="00056831"/>
    <w:rsid w:val="00057C57"/>
    <w:rsid w:val="00062FA4"/>
    <w:rsid w:val="000645A1"/>
    <w:rsid w:val="00064612"/>
    <w:rsid w:val="00072522"/>
    <w:rsid w:val="00072765"/>
    <w:rsid w:val="00074CA0"/>
    <w:rsid w:val="000755C1"/>
    <w:rsid w:val="00075D8C"/>
    <w:rsid w:val="00077271"/>
    <w:rsid w:val="000812DA"/>
    <w:rsid w:val="00081637"/>
    <w:rsid w:val="000822C5"/>
    <w:rsid w:val="00086D11"/>
    <w:rsid w:val="000873F1"/>
    <w:rsid w:val="00092A2A"/>
    <w:rsid w:val="00092CC0"/>
    <w:rsid w:val="00093393"/>
    <w:rsid w:val="000A7FFA"/>
    <w:rsid w:val="000B1617"/>
    <w:rsid w:val="000B2A9C"/>
    <w:rsid w:val="000B2D95"/>
    <w:rsid w:val="000B3FFE"/>
    <w:rsid w:val="000B4CFC"/>
    <w:rsid w:val="000B50D4"/>
    <w:rsid w:val="000C0F2C"/>
    <w:rsid w:val="000C2DC7"/>
    <w:rsid w:val="000C545B"/>
    <w:rsid w:val="000C7721"/>
    <w:rsid w:val="000C7A70"/>
    <w:rsid w:val="000D48AD"/>
    <w:rsid w:val="000E39A1"/>
    <w:rsid w:val="000E3D84"/>
    <w:rsid w:val="000F4A1E"/>
    <w:rsid w:val="000F61B6"/>
    <w:rsid w:val="001028AB"/>
    <w:rsid w:val="00102E4B"/>
    <w:rsid w:val="001047E2"/>
    <w:rsid w:val="00110CC4"/>
    <w:rsid w:val="001161BE"/>
    <w:rsid w:val="0011622A"/>
    <w:rsid w:val="001170FB"/>
    <w:rsid w:val="00117ED6"/>
    <w:rsid w:val="00117F71"/>
    <w:rsid w:val="00120716"/>
    <w:rsid w:val="001215A2"/>
    <w:rsid w:val="00123E52"/>
    <w:rsid w:val="00124405"/>
    <w:rsid w:val="00126595"/>
    <w:rsid w:val="001266B6"/>
    <w:rsid w:val="00134CF5"/>
    <w:rsid w:val="00136C59"/>
    <w:rsid w:val="00136D07"/>
    <w:rsid w:val="00136E8A"/>
    <w:rsid w:val="001427D2"/>
    <w:rsid w:val="001453F2"/>
    <w:rsid w:val="0015007E"/>
    <w:rsid w:val="001501AF"/>
    <w:rsid w:val="001532DE"/>
    <w:rsid w:val="00157065"/>
    <w:rsid w:val="0016063D"/>
    <w:rsid w:val="00161044"/>
    <w:rsid w:val="00163875"/>
    <w:rsid w:val="0016515E"/>
    <w:rsid w:val="00172630"/>
    <w:rsid w:val="00174358"/>
    <w:rsid w:val="0018533A"/>
    <w:rsid w:val="00192B7A"/>
    <w:rsid w:val="001937F7"/>
    <w:rsid w:val="00193D69"/>
    <w:rsid w:val="00193F93"/>
    <w:rsid w:val="0019444E"/>
    <w:rsid w:val="001B2098"/>
    <w:rsid w:val="001B3630"/>
    <w:rsid w:val="001B4E55"/>
    <w:rsid w:val="001B78EF"/>
    <w:rsid w:val="001C1F71"/>
    <w:rsid w:val="001C218F"/>
    <w:rsid w:val="001D0201"/>
    <w:rsid w:val="001D0FD2"/>
    <w:rsid w:val="001D1ACC"/>
    <w:rsid w:val="001D5099"/>
    <w:rsid w:val="001D6C6E"/>
    <w:rsid w:val="001D763C"/>
    <w:rsid w:val="001E03F8"/>
    <w:rsid w:val="001E0B60"/>
    <w:rsid w:val="001E4809"/>
    <w:rsid w:val="001E4ED8"/>
    <w:rsid w:val="001E610D"/>
    <w:rsid w:val="001E6827"/>
    <w:rsid w:val="001F5FFA"/>
    <w:rsid w:val="001F6443"/>
    <w:rsid w:val="00207E44"/>
    <w:rsid w:val="0021091B"/>
    <w:rsid w:val="002154C6"/>
    <w:rsid w:val="00217114"/>
    <w:rsid w:val="00220524"/>
    <w:rsid w:val="0022064F"/>
    <w:rsid w:val="00222DFB"/>
    <w:rsid w:val="00230767"/>
    <w:rsid w:val="00233C9B"/>
    <w:rsid w:val="00237480"/>
    <w:rsid w:val="00240751"/>
    <w:rsid w:val="00241E3B"/>
    <w:rsid w:val="002463DB"/>
    <w:rsid w:val="00246D30"/>
    <w:rsid w:val="00252D96"/>
    <w:rsid w:val="002650E1"/>
    <w:rsid w:val="00273AE7"/>
    <w:rsid w:val="002761BD"/>
    <w:rsid w:val="00276C09"/>
    <w:rsid w:val="002864B9"/>
    <w:rsid w:val="00291963"/>
    <w:rsid w:val="00293222"/>
    <w:rsid w:val="00296F3A"/>
    <w:rsid w:val="002A0F9A"/>
    <w:rsid w:val="002A1626"/>
    <w:rsid w:val="002A1701"/>
    <w:rsid w:val="002A4879"/>
    <w:rsid w:val="002A5946"/>
    <w:rsid w:val="002A7779"/>
    <w:rsid w:val="002B12D3"/>
    <w:rsid w:val="002B24D3"/>
    <w:rsid w:val="002B3C93"/>
    <w:rsid w:val="002B61F4"/>
    <w:rsid w:val="002C0908"/>
    <w:rsid w:val="002C2332"/>
    <w:rsid w:val="002C68BC"/>
    <w:rsid w:val="002C783E"/>
    <w:rsid w:val="002C7D1A"/>
    <w:rsid w:val="002D296E"/>
    <w:rsid w:val="002D3E2D"/>
    <w:rsid w:val="002E01E1"/>
    <w:rsid w:val="002E0C99"/>
    <w:rsid w:val="002E24F0"/>
    <w:rsid w:val="002E72CA"/>
    <w:rsid w:val="002E79D2"/>
    <w:rsid w:val="002F36DC"/>
    <w:rsid w:val="00303C4F"/>
    <w:rsid w:val="0030435C"/>
    <w:rsid w:val="00310741"/>
    <w:rsid w:val="003112E8"/>
    <w:rsid w:val="003167FC"/>
    <w:rsid w:val="00316D83"/>
    <w:rsid w:val="0032171B"/>
    <w:rsid w:val="00323C2E"/>
    <w:rsid w:val="00326EAA"/>
    <w:rsid w:val="0032782F"/>
    <w:rsid w:val="00334B7C"/>
    <w:rsid w:val="00340888"/>
    <w:rsid w:val="00341328"/>
    <w:rsid w:val="003423C9"/>
    <w:rsid w:val="00347993"/>
    <w:rsid w:val="00350DC4"/>
    <w:rsid w:val="00356602"/>
    <w:rsid w:val="00356823"/>
    <w:rsid w:val="003576AD"/>
    <w:rsid w:val="0037078A"/>
    <w:rsid w:val="00374FB1"/>
    <w:rsid w:val="0038783C"/>
    <w:rsid w:val="00391914"/>
    <w:rsid w:val="003A1104"/>
    <w:rsid w:val="003A17FC"/>
    <w:rsid w:val="003A2320"/>
    <w:rsid w:val="003A6709"/>
    <w:rsid w:val="003A76F6"/>
    <w:rsid w:val="003A7A81"/>
    <w:rsid w:val="003B4D1D"/>
    <w:rsid w:val="003C39C8"/>
    <w:rsid w:val="003C40EA"/>
    <w:rsid w:val="003C5FEC"/>
    <w:rsid w:val="003C6B4A"/>
    <w:rsid w:val="003D37DD"/>
    <w:rsid w:val="003D47A0"/>
    <w:rsid w:val="003E04FC"/>
    <w:rsid w:val="003E190D"/>
    <w:rsid w:val="003E1B87"/>
    <w:rsid w:val="003E26CC"/>
    <w:rsid w:val="003E32B7"/>
    <w:rsid w:val="003E41EC"/>
    <w:rsid w:val="003E4464"/>
    <w:rsid w:val="003E65E7"/>
    <w:rsid w:val="003E6F4F"/>
    <w:rsid w:val="003E71B7"/>
    <w:rsid w:val="003F2041"/>
    <w:rsid w:val="003F31A3"/>
    <w:rsid w:val="003F32A5"/>
    <w:rsid w:val="00401237"/>
    <w:rsid w:val="00411015"/>
    <w:rsid w:val="004171F4"/>
    <w:rsid w:val="00422C59"/>
    <w:rsid w:val="00442D56"/>
    <w:rsid w:val="00444136"/>
    <w:rsid w:val="00445ABB"/>
    <w:rsid w:val="00450012"/>
    <w:rsid w:val="00454723"/>
    <w:rsid w:val="0045500B"/>
    <w:rsid w:val="00466BFF"/>
    <w:rsid w:val="00467FB0"/>
    <w:rsid w:val="0047079D"/>
    <w:rsid w:val="004803B0"/>
    <w:rsid w:val="00480C14"/>
    <w:rsid w:val="00486772"/>
    <w:rsid w:val="00491A6F"/>
    <w:rsid w:val="00492026"/>
    <w:rsid w:val="00493E0F"/>
    <w:rsid w:val="0049403F"/>
    <w:rsid w:val="0049663D"/>
    <w:rsid w:val="004A29CA"/>
    <w:rsid w:val="004A3CEB"/>
    <w:rsid w:val="004A3D49"/>
    <w:rsid w:val="004A7D94"/>
    <w:rsid w:val="004B112E"/>
    <w:rsid w:val="004B1F6E"/>
    <w:rsid w:val="004B25F4"/>
    <w:rsid w:val="004C0062"/>
    <w:rsid w:val="004C0504"/>
    <w:rsid w:val="004C28B5"/>
    <w:rsid w:val="004C318F"/>
    <w:rsid w:val="004C54A1"/>
    <w:rsid w:val="004C64D7"/>
    <w:rsid w:val="004D1754"/>
    <w:rsid w:val="004D2DD3"/>
    <w:rsid w:val="004D3582"/>
    <w:rsid w:val="004D37F7"/>
    <w:rsid w:val="004E2CC5"/>
    <w:rsid w:val="004E62EA"/>
    <w:rsid w:val="004E7C4A"/>
    <w:rsid w:val="004F1283"/>
    <w:rsid w:val="004F590E"/>
    <w:rsid w:val="004F7C1D"/>
    <w:rsid w:val="00502BE1"/>
    <w:rsid w:val="00504340"/>
    <w:rsid w:val="00506767"/>
    <w:rsid w:val="00514625"/>
    <w:rsid w:val="00517035"/>
    <w:rsid w:val="00520D33"/>
    <w:rsid w:val="00522A8A"/>
    <w:rsid w:val="005324E7"/>
    <w:rsid w:val="005333C3"/>
    <w:rsid w:val="00533547"/>
    <w:rsid w:val="005358C8"/>
    <w:rsid w:val="0053704F"/>
    <w:rsid w:val="0054072A"/>
    <w:rsid w:val="00540926"/>
    <w:rsid w:val="00542CBC"/>
    <w:rsid w:val="005451FF"/>
    <w:rsid w:val="0054672F"/>
    <w:rsid w:val="0054737F"/>
    <w:rsid w:val="00550B77"/>
    <w:rsid w:val="005552C9"/>
    <w:rsid w:val="00555FFD"/>
    <w:rsid w:val="00563A8A"/>
    <w:rsid w:val="005730A6"/>
    <w:rsid w:val="0057571B"/>
    <w:rsid w:val="005765E8"/>
    <w:rsid w:val="00582A6B"/>
    <w:rsid w:val="00584A08"/>
    <w:rsid w:val="005872D2"/>
    <w:rsid w:val="00592397"/>
    <w:rsid w:val="00592A4B"/>
    <w:rsid w:val="00593D09"/>
    <w:rsid w:val="00593DE6"/>
    <w:rsid w:val="005945A7"/>
    <w:rsid w:val="005A2863"/>
    <w:rsid w:val="005A5D40"/>
    <w:rsid w:val="005B0424"/>
    <w:rsid w:val="005B281E"/>
    <w:rsid w:val="005B6E34"/>
    <w:rsid w:val="005B77B7"/>
    <w:rsid w:val="005D5410"/>
    <w:rsid w:val="005E4992"/>
    <w:rsid w:val="005E4A94"/>
    <w:rsid w:val="005E7D71"/>
    <w:rsid w:val="005F34AF"/>
    <w:rsid w:val="005F5860"/>
    <w:rsid w:val="00605152"/>
    <w:rsid w:val="0061183E"/>
    <w:rsid w:val="00612553"/>
    <w:rsid w:val="00613509"/>
    <w:rsid w:val="00623554"/>
    <w:rsid w:val="00625C84"/>
    <w:rsid w:val="00632553"/>
    <w:rsid w:val="00634853"/>
    <w:rsid w:val="00634E8D"/>
    <w:rsid w:val="00643AB6"/>
    <w:rsid w:val="00643F40"/>
    <w:rsid w:val="00644068"/>
    <w:rsid w:val="00654167"/>
    <w:rsid w:val="00654962"/>
    <w:rsid w:val="00654FD4"/>
    <w:rsid w:val="00656493"/>
    <w:rsid w:val="006570C1"/>
    <w:rsid w:val="00663EA1"/>
    <w:rsid w:val="00673AB5"/>
    <w:rsid w:val="00675CF6"/>
    <w:rsid w:val="00676DE0"/>
    <w:rsid w:val="006812DF"/>
    <w:rsid w:val="006858C9"/>
    <w:rsid w:val="00692BBA"/>
    <w:rsid w:val="00693599"/>
    <w:rsid w:val="00694640"/>
    <w:rsid w:val="006952B7"/>
    <w:rsid w:val="00695BA6"/>
    <w:rsid w:val="006A703D"/>
    <w:rsid w:val="006A7263"/>
    <w:rsid w:val="006A784E"/>
    <w:rsid w:val="006B145D"/>
    <w:rsid w:val="006B2C28"/>
    <w:rsid w:val="006B2EA6"/>
    <w:rsid w:val="006C2BB6"/>
    <w:rsid w:val="006C4743"/>
    <w:rsid w:val="006D015F"/>
    <w:rsid w:val="006D18BB"/>
    <w:rsid w:val="006D283C"/>
    <w:rsid w:val="006D4611"/>
    <w:rsid w:val="006D69AE"/>
    <w:rsid w:val="006E3CAD"/>
    <w:rsid w:val="006E6AFB"/>
    <w:rsid w:val="006F3442"/>
    <w:rsid w:val="00704CDD"/>
    <w:rsid w:val="00704DF6"/>
    <w:rsid w:val="00704FCC"/>
    <w:rsid w:val="00712AEE"/>
    <w:rsid w:val="007141C7"/>
    <w:rsid w:val="00715A12"/>
    <w:rsid w:val="00725A2F"/>
    <w:rsid w:val="00726E9A"/>
    <w:rsid w:val="00731802"/>
    <w:rsid w:val="00732522"/>
    <w:rsid w:val="007329DE"/>
    <w:rsid w:val="00735CFD"/>
    <w:rsid w:val="00742BAE"/>
    <w:rsid w:val="00743317"/>
    <w:rsid w:val="00744CB3"/>
    <w:rsid w:val="0074605A"/>
    <w:rsid w:val="00751684"/>
    <w:rsid w:val="007550BB"/>
    <w:rsid w:val="007621DB"/>
    <w:rsid w:val="0076737C"/>
    <w:rsid w:val="00770AAE"/>
    <w:rsid w:val="00772AC8"/>
    <w:rsid w:val="00773F79"/>
    <w:rsid w:val="00783918"/>
    <w:rsid w:val="0078686E"/>
    <w:rsid w:val="007917CF"/>
    <w:rsid w:val="007949D4"/>
    <w:rsid w:val="00796537"/>
    <w:rsid w:val="0079685E"/>
    <w:rsid w:val="007A2BCB"/>
    <w:rsid w:val="007A7393"/>
    <w:rsid w:val="007B3CB8"/>
    <w:rsid w:val="007C0A36"/>
    <w:rsid w:val="007C0AF9"/>
    <w:rsid w:val="007C1786"/>
    <w:rsid w:val="007C35FD"/>
    <w:rsid w:val="007C3969"/>
    <w:rsid w:val="007C5242"/>
    <w:rsid w:val="007C6536"/>
    <w:rsid w:val="007D2A6C"/>
    <w:rsid w:val="007F3BCD"/>
    <w:rsid w:val="00804CAE"/>
    <w:rsid w:val="00814472"/>
    <w:rsid w:val="00815851"/>
    <w:rsid w:val="00817D82"/>
    <w:rsid w:val="00821C4B"/>
    <w:rsid w:val="00822047"/>
    <w:rsid w:val="008240E8"/>
    <w:rsid w:val="00826021"/>
    <w:rsid w:val="00826C1F"/>
    <w:rsid w:val="008331E0"/>
    <w:rsid w:val="00834F22"/>
    <w:rsid w:val="00835423"/>
    <w:rsid w:val="008354AA"/>
    <w:rsid w:val="00840062"/>
    <w:rsid w:val="00840E62"/>
    <w:rsid w:val="00845BCD"/>
    <w:rsid w:val="00847670"/>
    <w:rsid w:val="00850DC7"/>
    <w:rsid w:val="008514ED"/>
    <w:rsid w:val="008530ED"/>
    <w:rsid w:val="00860E93"/>
    <w:rsid w:val="008616F2"/>
    <w:rsid w:val="00862120"/>
    <w:rsid w:val="0086279A"/>
    <w:rsid w:val="00863E33"/>
    <w:rsid w:val="00864456"/>
    <w:rsid w:val="008664D0"/>
    <w:rsid w:val="008702FD"/>
    <w:rsid w:val="00870C7C"/>
    <w:rsid w:val="008733C8"/>
    <w:rsid w:val="00874A05"/>
    <w:rsid w:val="0087636E"/>
    <w:rsid w:val="00876D2D"/>
    <w:rsid w:val="0087743E"/>
    <w:rsid w:val="0088584C"/>
    <w:rsid w:val="008860C1"/>
    <w:rsid w:val="00887A9B"/>
    <w:rsid w:val="00891F2F"/>
    <w:rsid w:val="008955CE"/>
    <w:rsid w:val="0089627F"/>
    <w:rsid w:val="008A5D21"/>
    <w:rsid w:val="008B0267"/>
    <w:rsid w:val="008B0721"/>
    <w:rsid w:val="008C27F7"/>
    <w:rsid w:val="008C3297"/>
    <w:rsid w:val="008C77BC"/>
    <w:rsid w:val="008D002C"/>
    <w:rsid w:val="008D17A9"/>
    <w:rsid w:val="008D3AE6"/>
    <w:rsid w:val="008E1D75"/>
    <w:rsid w:val="008E2326"/>
    <w:rsid w:val="008E73F7"/>
    <w:rsid w:val="008F243C"/>
    <w:rsid w:val="008F555F"/>
    <w:rsid w:val="008F5D75"/>
    <w:rsid w:val="008F6861"/>
    <w:rsid w:val="008F6A54"/>
    <w:rsid w:val="0090015F"/>
    <w:rsid w:val="009014A7"/>
    <w:rsid w:val="009019AF"/>
    <w:rsid w:val="00903C5F"/>
    <w:rsid w:val="00905671"/>
    <w:rsid w:val="009104F4"/>
    <w:rsid w:val="00910C0A"/>
    <w:rsid w:val="00930225"/>
    <w:rsid w:val="00931EE1"/>
    <w:rsid w:val="009365F2"/>
    <w:rsid w:val="00936887"/>
    <w:rsid w:val="00944B0E"/>
    <w:rsid w:val="00946111"/>
    <w:rsid w:val="00950FBE"/>
    <w:rsid w:val="00953C85"/>
    <w:rsid w:val="009547DA"/>
    <w:rsid w:val="009572D5"/>
    <w:rsid w:val="0096147D"/>
    <w:rsid w:val="00961652"/>
    <w:rsid w:val="00961956"/>
    <w:rsid w:val="00961A29"/>
    <w:rsid w:val="00961DF4"/>
    <w:rsid w:val="009654D0"/>
    <w:rsid w:val="00965714"/>
    <w:rsid w:val="009661F9"/>
    <w:rsid w:val="00971E3A"/>
    <w:rsid w:val="00972C25"/>
    <w:rsid w:val="0098198A"/>
    <w:rsid w:val="0099191A"/>
    <w:rsid w:val="00993160"/>
    <w:rsid w:val="00995542"/>
    <w:rsid w:val="009977DE"/>
    <w:rsid w:val="009A1215"/>
    <w:rsid w:val="009A1513"/>
    <w:rsid w:val="009B00B0"/>
    <w:rsid w:val="009B11A2"/>
    <w:rsid w:val="009B2467"/>
    <w:rsid w:val="009B28C3"/>
    <w:rsid w:val="009B6960"/>
    <w:rsid w:val="009B6C9B"/>
    <w:rsid w:val="009C16C9"/>
    <w:rsid w:val="009D0BFD"/>
    <w:rsid w:val="009D1268"/>
    <w:rsid w:val="009D14BF"/>
    <w:rsid w:val="009D2026"/>
    <w:rsid w:val="009D4010"/>
    <w:rsid w:val="009D470A"/>
    <w:rsid w:val="009D4B9C"/>
    <w:rsid w:val="009D7640"/>
    <w:rsid w:val="009E4D26"/>
    <w:rsid w:val="009E7EEA"/>
    <w:rsid w:val="009F2403"/>
    <w:rsid w:val="009F52BC"/>
    <w:rsid w:val="009F6204"/>
    <w:rsid w:val="009F7178"/>
    <w:rsid w:val="009F7393"/>
    <w:rsid w:val="00A10B5E"/>
    <w:rsid w:val="00A10EBB"/>
    <w:rsid w:val="00A11043"/>
    <w:rsid w:val="00A14225"/>
    <w:rsid w:val="00A14ABB"/>
    <w:rsid w:val="00A14F00"/>
    <w:rsid w:val="00A15594"/>
    <w:rsid w:val="00A24C34"/>
    <w:rsid w:val="00A260A5"/>
    <w:rsid w:val="00A27046"/>
    <w:rsid w:val="00A301DE"/>
    <w:rsid w:val="00A304D7"/>
    <w:rsid w:val="00A37A0A"/>
    <w:rsid w:val="00A40158"/>
    <w:rsid w:val="00A43513"/>
    <w:rsid w:val="00A46439"/>
    <w:rsid w:val="00A467CB"/>
    <w:rsid w:val="00A504D0"/>
    <w:rsid w:val="00A53AC7"/>
    <w:rsid w:val="00A65194"/>
    <w:rsid w:val="00A65451"/>
    <w:rsid w:val="00A74468"/>
    <w:rsid w:val="00A75F5C"/>
    <w:rsid w:val="00A80755"/>
    <w:rsid w:val="00A8417C"/>
    <w:rsid w:val="00A84A04"/>
    <w:rsid w:val="00A90620"/>
    <w:rsid w:val="00AA2294"/>
    <w:rsid w:val="00AA3E36"/>
    <w:rsid w:val="00AB273E"/>
    <w:rsid w:val="00AB3BBD"/>
    <w:rsid w:val="00AB6779"/>
    <w:rsid w:val="00AB6A9B"/>
    <w:rsid w:val="00AB6C24"/>
    <w:rsid w:val="00AC086C"/>
    <w:rsid w:val="00AC5BFE"/>
    <w:rsid w:val="00AC7AC8"/>
    <w:rsid w:val="00AD121E"/>
    <w:rsid w:val="00AD2923"/>
    <w:rsid w:val="00AD3573"/>
    <w:rsid w:val="00AD5134"/>
    <w:rsid w:val="00AD606F"/>
    <w:rsid w:val="00AD63F7"/>
    <w:rsid w:val="00AD7187"/>
    <w:rsid w:val="00AE3F19"/>
    <w:rsid w:val="00AE7756"/>
    <w:rsid w:val="00AF085A"/>
    <w:rsid w:val="00B01964"/>
    <w:rsid w:val="00B01F39"/>
    <w:rsid w:val="00B03ECE"/>
    <w:rsid w:val="00B0538C"/>
    <w:rsid w:val="00B166C8"/>
    <w:rsid w:val="00B204D0"/>
    <w:rsid w:val="00B20AF8"/>
    <w:rsid w:val="00B213D4"/>
    <w:rsid w:val="00B22898"/>
    <w:rsid w:val="00B23189"/>
    <w:rsid w:val="00B25044"/>
    <w:rsid w:val="00B270B9"/>
    <w:rsid w:val="00B278C4"/>
    <w:rsid w:val="00B278E8"/>
    <w:rsid w:val="00B3226E"/>
    <w:rsid w:val="00B34F03"/>
    <w:rsid w:val="00B37135"/>
    <w:rsid w:val="00B4375D"/>
    <w:rsid w:val="00B55D3E"/>
    <w:rsid w:val="00B57731"/>
    <w:rsid w:val="00B57CA8"/>
    <w:rsid w:val="00B60645"/>
    <w:rsid w:val="00B631A8"/>
    <w:rsid w:val="00B64A21"/>
    <w:rsid w:val="00B67172"/>
    <w:rsid w:val="00B67F40"/>
    <w:rsid w:val="00B709CA"/>
    <w:rsid w:val="00B722EB"/>
    <w:rsid w:val="00B77A28"/>
    <w:rsid w:val="00B829C0"/>
    <w:rsid w:val="00B860BE"/>
    <w:rsid w:val="00B873E3"/>
    <w:rsid w:val="00B90B90"/>
    <w:rsid w:val="00B92DAD"/>
    <w:rsid w:val="00B9564B"/>
    <w:rsid w:val="00BA450E"/>
    <w:rsid w:val="00BB1289"/>
    <w:rsid w:val="00BB461C"/>
    <w:rsid w:val="00BB72DF"/>
    <w:rsid w:val="00BC00B7"/>
    <w:rsid w:val="00BC0212"/>
    <w:rsid w:val="00BC088C"/>
    <w:rsid w:val="00BC44C8"/>
    <w:rsid w:val="00BD057C"/>
    <w:rsid w:val="00BD24B5"/>
    <w:rsid w:val="00BD2726"/>
    <w:rsid w:val="00BE4B12"/>
    <w:rsid w:val="00BF1065"/>
    <w:rsid w:val="00BF6B3F"/>
    <w:rsid w:val="00C03248"/>
    <w:rsid w:val="00C04667"/>
    <w:rsid w:val="00C0517C"/>
    <w:rsid w:val="00C055D1"/>
    <w:rsid w:val="00C05C31"/>
    <w:rsid w:val="00C07CFE"/>
    <w:rsid w:val="00C10AB2"/>
    <w:rsid w:val="00C114E0"/>
    <w:rsid w:val="00C15512"/>
    <w:rsid w:val="00C231CE"/>
    <w:rsid w:val="00C33631"/>
    <w:rsid w:val="00C33D13"/>
    <w:rsid w:val="00C41B78"/>
    <w:rsid w:val="00C44BC2"/>
    <w:rsid w:val="00C46BE2"/>
    <w:rsid w:val="00C51FE2"/>
    <w:rsid w:val="00C566A3"/>
    <w:rsid w:val="00C56C89"/>
    <w:rsid w:val="00C611BA"/>
    <w:rsid w:val="00C62550"/>
    <w:rsid w:val="00C62B58"/>
    <w:rsid w:val="00C64A21"/>
    <w:rsid w:val="00C8501B"/>
    <w:rsid w:val="00C87561"/>
    <w:rsid w:val="00C94784"/>
    <w:rsid w:val="00CB4F4B"/>
    <w:rsid w:val="00CB5EC0"/>
    <w:rsid w:val="00CB71A4"/>
    <w:rsid w:val="00CB7C3D"/>
    <w:rsid w:val="00CC3314"/>
    <w:rsid w:val="00CD06B2"/>
    <w:rsid w:val="00CD3D30"/>
    <w:rsid w:val="00CD58D3"/>
    <w:rsid w:val="00CE05A1"/>
    <w:rsid w:val="00CE6DFD"/>
    <w:rsid w:val="00CE7910"/>
    <w:rsid w:val="00CE7C31"/>
    <w:rsid w:val="00CF1080"/>
    <w:rsid w:val="00CF13E9"/>
    <w:rsid w:val="00CF58E3"/>
    <w:rsid w:val="00CF6F12"/>
    <w:rsid w:val="00D000D1"/>
    <w:rsid w:val="00D13BD7"/>
    <w:rsid w:val="00D14CFB"/>
    <w:rsid w:val="00D15BE8"/>
    <w:rsid w:val="00D23BD4"/>
    <w:rsid w:val="00D269DE"/>
    <w:rsid w:val="00D4495D"/>
    <w:rsid w:val="00D45EA7"/>
    <w:rsid w:val="00D46780"/>
    <w:rsid w:val="00D477FF"/>
    <w:rsid w:val="00D53738"/>
    <w:rsid w:val="00D53C32"/>
    <w:rsid w:val="00D54595"/>
    <w:rsid w:val="00D60D47"/>
    <w:rsid w:val="00D66D0A"/>
    <w:rsid w:val="00D7055C"/>
    <w:rsid w:val="00D710DA"/>
    <w:rsid w:val="00D71B53"/>
    <w:rsid w:val="00D738AB"/>
    <w:rsid w:val="00D81DEE"/>
    <w:rsid w:val="00D87076"/>
    <w:rsid w:val="00D87923"/>
    <w:rsid w:val="00D87B7E"/>
    <w:rsid w:val="00D90551"/>
    <w:rsid w:val="00D97245"/>
    <w:rsid w:val="00D97BA0"/>
    <w:rsid w:val="00DA6383"/>
    <w:rsid w:val="00DB2B03"/>
    <w:rsid w:val="00DB48CA"/>
    <w:rsid w:val="00DC3655"/>
    <w:rsid w:val="00DC6DEF"/>
    <w:rsid w:val="00DD3EA8"/>
    <w:rsid w:val="00DD5573"/>
    <w:rsid w:val="00DD61F5"/>
    <w:rsid w:val="00DE0037"/>
    <w:rsid w:val="00DE1D97"/>
    <w:rsid w:val="00DE4ECD"/>
    <w:rsid w:val="00DE5418"/>
    <w:rsid w:val="00DE5B61"/>
    <w:rsid w:val="00DF19D2"/>
    <w:rsid w:val="00DF2FB5"/>
    <w:rsid w:val="00DF4589"/>
    <w:rsid w:val="00DF5B48"/>
    <w:rsid w:val="00DF7AE7"/>
    <w:rsid w:val="00E00469"/>
    <w:rsid w:val="00E03922"/>
    <w:rsid w:val="00E045BD"/>
    <w:rsid w:val="00E055D0"/>
    <w:rsid w:val="00E10C1E"/>
    <w:rsid w:val="00E14585"/>
    <w:rsid w:val="00E16475"/>
    <w:rsid w:val="00E171F0"/>
    <w:rsid w:val="00E23F4D"/>
    <w:rsid w:val="00E3021B"/>
    <w:rsid w:val="00E30A19"/>
    <w:rsid w:val="00E43630"/>
    <w:rsid w:val="00E47042"/>
    <w:rsid w:val="00E500C7"/>
    <w:rsid w:val="00E51EAE"/>
    <w:rsid w:val="00E52617"/>
    <w:rsid w:val="00E6056D"/>
    <w:rsid w:val="00E61A25"/>
    <w:rsid w:val="00E636DA"/>
    <w:rsid w:val="00E63F6B"/>
    <w:rsid w:val="00E64E0D"/>
    <w:rsid w:val="00E66F88"/>
    <w:rsid w:val="00E67807"/>
    <w:rsid w:val="00E679C5"/>
    <w:rsid w:val="00E77E47"/>
    <w:rsid w:val="00E8405C"/>
    <w:rsid w:val="00E84122"/>
    <w:rsid w:val="00E85B15"/>
    <w:rsid w:val="00E94631"/>
    <w:rsid w:val="00E96171"/>
    <w:rsid w:val="00E9634A"/>
    <w:rsid w:val="00EA174A"/>
    <w:rsid w:val="00EA18C4"/>
    <w:rsid w:val="00EA3AFE"/>
    <w:rsid w:val="00EA549F"/>
    <w:rsid w:val="00EA6FEE"/>
    <w:rsid w:val="00EB0983"/>
    <w:rsid w:val="00EB36CD"/>
    <w:rsid w:val="00EB3CE5"/>
    <w:rsid w:val="00EB5825"/>
    <w:rsid w:val="00EB628C"/>
    <w:rsid w:val="00EC37ED"/>
    <w:rsid w:val="00ED1803"/>
    <w:rsid w:val="00ED3545"/>
    <w:rsid w:val="00ED6A48"/>
    <w:rsid w:val="00ED6D9F"/>
    <w:rsid w:val="00EE068B"/>
    <w:rsid w:val="00EE1C6F"/>
    <w:rsid w:val="00EE2B1D"/>
    <w:rsid w:val="00EF263C"/>
    <w:rsid w:val="00F02003"/>
    <w:rsid w:val="00F02AAC"/>
    <w:rsid w:val="00F06AA0"/>
    <w:rsid w:val="00F1078F"/>
    <w:rsid w:val="00F1351A"/>
    <w:rsid w:val="00F15C55"/>
    <w:rsid w:val="00F22A07"/>
    <w:rsid w:val="00F24CA7"/>
    <w:rsid w:val="00F26C20"/>
    <w:rsid w:val="00F31D6D"/>
    <w:rsid w:val="00F3439E"/>
    <w:rsid w:val="00F37380"/>
    <w:rsid w:val="00F37B0C"/>
    <w:rsid w:val="00F404EA"/>
    <w:rsid w:val="00F41389"/>
    <w:rsid w:val="00F429AA"/>
    <w:rsid w:val="00F43410"/>
    <w:rsid w:val="00F44D53"/>
    <w:rsid w:val="00F44FC0"/>
    <w:rsid w:val="00F455DB"/>
    <w:rsid w:val="00F47F51"/>
    <w:rsid w:val="00F53E7F"/>
    <w:rsid w:val="00F578DC"/>
    <w:rsid w:val="00F6153F"/>
    <w:rsid w:val="00F62FD1"/>
    <w:rsid w:val="00F668D4"/>
    <w:rsid w:val="00F70B7D"/>
    <w:rsid w:val="00F71A87"/>
    <w:rsid w:val="00F71D62"/>
    <w:rsid w:val="00F71F02"/>
    <w:rsid w:val="00F729BC"/>
    <w:rsid w:val="00F7382E"/>
    <w:rsid w:val="00F84BD8"/>
    <w:rsid w:val="00F8663C"/>
    <w:rsid w:val="00F87371"/>
    <w:rsid w:val="00F91BA3"/>
    <w:rsid w:val="00F93F0A"/>
    <w:rsid w:val="00FA2B53"/>
    <w:rsid w:val="00FA5986"/>
    <w:rsid w:val="00FA6EAE"/>
    <w:rsid w:val="00FB2448"/>
    <w:rsid w:val="00FC6108"/>
    <w:rsid w:val="00FD3305"/>
    <w:rsid w:val="00FD3ED0"/>
    <w:rsid w:val="00FD7987"/>
    <w:rsid w:val="00FE1F2F"/>
    <w:rsid w:val="00FE24C5"/>
    <w:rsid w:val="00FE7D45"/>
    <w:rsid w:val="00FF34D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0"/>
  </w:style>
  <w:style w:type="paragraph" w:styleId="Footer">
    <w:name w:val="footer"/>
    <w:basedOn w:val="Normal"/>
    <w:link w:val="Foot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0"/>
  </w:style>
  <w:style w:type="paragraph" w:styleId="ListParagraph">
    <w:name w:val="List Paragraph"/>
    <w:basedOn w:val="Normal"/>
    <w:uiPriority w:val="34"/>
    <w:qFormat/>
    <w:rsid w:val="00E60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1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D6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0"/>
  </w:style>
  <w:style w:type="paragraph" w:styleId="Footer">
    <w:name w:val="footer"/>
    <w:basedOn w:val="Normal"/>
    <w:link w:val="Foot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0"/>
  </w:style>
  <w:style w:type="paragraph" w:styleId="ListParagraph">
    <w:name w:val="List Paragraph"/>
    <w:basedOn w:val="Normal"/>
    <w:uiPriority w:val="34"/>
    <w:qFormat/>
    <w:rsid w:val="00E60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1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D6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ajimpact/pakistan-relaxes-coronavirus-restrictions-key-industries-2004151046590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</dc:creator>
  <cp:keywords/>
  <dc:description/>
  <cp:lastModifiedBy>Fahad</cp:lastModifiedBy>
  <cp:revision>11</cp:revision>
  <dcterms:created xsi:type="dcterms:W3CDTF">2020-05-05T11:30:00Z</dcterms:created>
  <dcterms:modified xsi:type="dcterms:W3CDTF">2020-06-20T17:09:00Z</dcterms:modified>
</cp:coreProperties>
</file>