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F3D11" w14:textId="51F36A69" w:rsidR="001955BD" w:rsidRPr="00CE524F" w:rsidRDefault="00907830" w:rsidP="00CE524F">
      <w:pPr>
        <w:jc w:val="center"/>
        <w:rPr>
          <w:b/>
          <w:bCs/>
          <w:sz w:val="24"/>
          <w:szCs w:val="24"/>
          <w:u w:val="single"/>
        </w:rPr>
      </w:pPr>
      <w:bookmarkStart w:id="0" w:name="_GoBack"/>
      <w:r w:rsidRPr="00CE524F">
        <w:rPr>
          <w:b/>
          <w:bCs/>
          <w:sz w:val="24"/>
          <w:szCs w:val="24"/>
          <w:u w:val="single"/>
        </w:rPr>
        <w:t>Time-bar, limitation</w:t>
      </w:r>
    </w:p>
    <w:tbl>
      <w:tblPr>
        <w:tblStyle w:val="TableGrid"/>
        <w:tblW w:w="15115" w:type="dxa"/>
        <w:tblLook w:val="04A0" w:firstRow="1" w:lastRow="0" w:firstColumn="1" w:lastColumn="0" w:noHBand="0" w:noVBand="1"/>
      </w:tblPr>
      <w:tblGrid>
        <w:gridCol w:w="1869"/>
        <w:gridCol w:w="1906"/>
        <w:gridCol w:w="4993"/>
        <w:gridCol w:w="4827"/>
        <w:gridCol w:w="1520"/>
      </w:tblGrid>
      <w:tr w:rsidR="001955BD" w:rsidRPr="008D002C" w14:paraId="6D8F6D98" w14:textId="77777777" w:rsidTr="00FB7EBD">
        <w:tc>
          <w:tcPr>
            <w:tcW w:w="1869" w:type="dxa"/>
          </w:tcPr>
          <w:bookmarkEnd w:id="0"/>
          <w:p w14:paraId="78267310" w14:textId="77777777" w:rsidR="001955BD" w:rsidRDefault="001955BD" w:rsidP="00FB7EBD">
            <w:pPr>
              <w:rPr>
                <w:rFonts w:ascii="Times New Roman" w:hAnsi="Times New Roman" w:cs="Times New Roman"/>
                <w:b/>
                <w:bCs/>
                <w:sz w:val="24"/>
                <w:szCs w:val="24"/>
              </w:rPr>
            </w:pPr>
            <w:r>
              <w:rPr>
                <w:rFonts w:ascii="Times New Roman" w:hAnsi="Times New Roman" w:cs="Times New Roman"/>
                <w:b/>
                <w:bCs/>
                <w:sz w:val="24"/>
                <w:szCs w:val="24"/>
              </w:rPr>
              <w:t>Supreme Court of Pakistan</w:t>
            </w:r>
          </w:p>
          <w:p w14:paraId="76192E5C" w14:textId="77777777" w:rsidR="001955BD" w:rsidRDefault="001955BD" w:rsidP="00FB7EBD">
            <w:pPr>
              <w:rPr>
                <w:rFonts w:ascii="Times New Roman" w:hAnsi="Times New Roman" w:cs="Times New Roman"/>
                <w:b/>
                <w:bCs/>
                <w:sz w:val="24"/>
                <w:szCs w:val="24"/>
              </w:rPr>
            </w:pPr>
          </w:p>
        </w:tc>
        <w:tc>
          <w:tcPr>
            <w:tcW w:w="1906" w:type="dxa"/>
          </w:tcPr>
          <w:p w14:paraId="3F1481DF" w14:textId="77777777" w:rsidR="001955BD" w:rsidRDefault="001955BD" w:rsidP="00FB7EBD">
            <w:pPr>
              <w:rPr>
                <w:rFonts w:ascii="Times New Roman" w:hAnsi="Times New Roman" w:cs="Times New Roman"/>
                <w:sz w:val="24"/>
                <w:szCs w:val="24"/>
              </w:rPr>
            </w:pPr>
          </w:p>
        </w:tc>
        <w:tc>
          <w:tcPr>
            <w:tcW w:w="4993" w:type="dxa"/>
          </w:tcPr>
          <w:p w14:paraId="10C72AFF" w14:textId="77777777" w:rsidR="001955BD" w:rsidRDefault="001955BD" w:rsidP="00FB7EBD">
            <w:pPr>
              <w:rPr>
                <w:rFonts w:ascii="Times New Roman" w:hAnsi="Times New Roman" w:cs="Times New Roman"/>
                <w:sz w:val="24"/>
                <w:szCs w:val="24"/>
              </w:rPr>
            </w:pPr>
          </w:p>
        </w:tc>
        <w:tc>
          <w:tcPr>
            <w:tcW w:w="4827" w:type="dxa"/>
          </w:tcPr>
          <w:p w14:paraId="43C92A17" w14:textId="77777777" w:rsidR="001955BD" w:rsidRDefault="001955BD" w:rsidP="00FB7EBD">
            <w:pPr>
              <w:rPr>
                <w:rFonts w:ascii="Times New Roman" w:hAnsi="Times New Roman" w:cs="Times New Roman"/>
                <w:sz w:val="24"/>
                <w:szCs w:val="24"/>
              </w:rPr>
            </w:pPr>
          </w:p>
        </w:tc>
        <w:tc>
          <w:tcPr>
            <w:tcW w:w="1520" w:type="dxa"/>
          </w:tcPr>
          <w:p w14:paraId="176089B4" w14:textId="77777777" w:rsidR="001955BD" w:rsidRDefault="001955BD" w:rsidP="00FB7EBD">
            <w:pPr>
              <w:rPr>
                <w:rFonts w:ascii="Times New Roman" w:hAnsi="Times New Roman" w:cs="Times New Roman"/>
                <w:sz w:val="24"/>
                <w:szCs w:val="24"/>
              </w:rPr>
            </w:pPr>
          </w:p>
        </w:tc>
      </w:tr>
      <w:tr w:rsidR="001955BD" w:rsidRPr="008D002C" w14:paraId="214CCD57" w14:textId="77777777" w:rsidTr="00FB7EBD">
        <w:tc>
          <w:tcPr>
            <w:tcW w:w="1869" w:type="dxa"/>
          </w:tcPr>
          <w:p w14:paraId="326C4AB1" w14:textId="77777777" w:rsidR="001955BD" w:rsidRDefault="001955BD" w:rsidP="00FB7EBD">
            <w:pPr>
              <w:rPr>
                <w:rFonts w:ascii="Times New Roman" w:hAnsi="Times New Roman" w:cs="Times New Roman"/>
                <w:b/>
                <w:bCs/>
                <w:sz w:val="24"/>
                <w:szCs w:val="24"/>
              </w:rPr>
            </w:pPr>
          </w:p>
        </w:tc>
        <w:tc>
          <w:tcPr>
            <w:tcW w:w="1906" w:type="dxa"/>
          </w:tcPr>
          <w:p w14:paraId="7F7A467B"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Supreme Court of Pakistan</w:t>
            </w:r>
          </w:p>
          <w:p w14:paraId="10EEE941" w14:textId="77777777" w:rsidR="001955BD" w:rsidRDefault="001955BD" w:rsidP="00FB7EBD">
            <w:pPr>
              <w:rPr>
                <w:rFonts w:ascii="Times New Roman" w:hAnsi="Times New Roman" w:cs="Times New Roman"/>
                <w:sz w:val="24"/>
                <w:szCs w:val="24"/>
              </w:rPr>
            </w:pPr>
          </w:p>
        </w:tc>
        <w:tc>
          <w:tcPr>
            <w:tcW w:w="4993" w:type="dxa"/>
          </w:tcPr>
          <w:p w14:paraId="38770CCC" w14:textId="131944F8" w:rsidR="001955BD" w:rsidRDefault="00FB3014" w:rsidP="00FB7EBD">
            <w:pPr>
              <w:rPr>
                <w:rFonts w:ascii="Times New Roman" w:hAnsi="Times New Roman" w:cs="Times New Roman"/>
                <w:sz w:val="24"/>
                <w:szCs w:val="24"/>
              </w:rPr>
            </w:pPr>
            <w:r>
              <w:rPr>
                <w:rFonts w:ascii="Times New Roman" w:hAnsi="Times New Roman" w:cs="Times New Roman"/>
                <w:sz w:val="24"/>
                <w:szCs w:val="24"/>
              </w:rPr>
              <w:t>Extension of time</w:t>
            </w:r>
            <w:r w:rsidR="00B258F2">
              <w:rPr>
                <w:rFonts w:ascii="Times New Roman" w:hAnsi="Times New Roman" w:cs="Times New Roman"/>
                <w:sz w:val="24"/>
                <w:szCs w:val="24"/>
              </w:rPr>
              <w:t>-bar</w:t>
            </w:r>
            <w:r>
              <w:rPr>
                <w:rFonts w:ascii="Times New Roman" w:hAnsi="Times New Roman" w:cs="Times New Roman"/>
                <w:sz w:val="24"/>
                <w:szCs w:val="24"/>
              </w:rPr>
              <w:t xml:space="preserve"> period of limitation during nationwide lockdown</w:t>
            </w:r>
          </w:p>
          <w:p w14:paraId="4A32D210" w14:textId="0D14B279" w:rsidR="001955BD" w:rsidRDefault="001955BD" w:rsidP="00FB7EBD">
            <w:pPr>
              <w:rPr>
                <w:rFonts w:ascii="Times New Roman" w:hAnsi="Times New Roman" w:cs="Times New Roman"/>
                <w:sz w:val="24"/>
                <w:szCs w:val="24"/>
              </w:rPr>
            </w:pPr>
          </w:p>
          <w:p w14:paraId="6E0F8C51" w14:textId="77777777" w:rsidR="003835CC" w:rsidRDefault="003835CC" w:rsidP="00FB7EBD">
            <w:pPr>
              <w:rPr>
                <w:rFonts w:ascii="Times New Roman" w:hAnsi="Times New Roman" w:cs="Times New Roman"/>
                <w:sz w:val="24"/>
                <w:szCs w:val="24"/>
              </w:rPr>
            </w:pPr>
          </w:p>
          <w:p w14:paraId="1AB1957E"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(Notification No. P.Reg.259/2017-SCJ)</w:t>
            </w:r>
          </w:p>
          <w:p w14:paraId="29C0C8E8" w14:textId="77777777" w:rsidR="001955BD" w:rsidRDefault="001955BD" w:rsidP="00FB7EBD">
            <w:pPr>
              <w:rPr>
                <w:rFonts w:ascii="Times New Roman" w:hAnsi="Times New Roman" w:cs="Times New Roman"/>
                <w:sz w:val="24"/>
                <w:szCs w:val="24"/>
              </w:rPr>
            </w:pPr>
          </w:p>
        </w:tc>
        <w:tc>
          <w:tcPr>
            <w:tcW w:w="4827" w:type="dxa"/>
          </w:tcPr>
          <w:p w14:paraId="3DF5DBE5" w14:textId="3E42E0CD" w:rsidR="001D0412" w:rsidRDefault="006047F1" w:rsidP="00CC0B3D">
            <w:pPr>
              <w:rPr>
                <w:rFonts w:ascii="Times New Roman" w:hAnsi="Times New Roman" w:cs="Times New Roman"/>
                <w:sz w:val="24"/>
                <w:szCs w:val="24"/>
              </w:rPr>
            </w:pPr>
            <w:r>
              <w:rPr>
                <w:rFonts w:ascii="Times New Roman" w:hAnsi="Times New Roman" w:cs="Times New Roman"/>
                <w:sz w:val="24"/>
                <w:szCs w:val="24"/>
              </w:rPr>
              <w:t xml:space="preserve">In continuation of the previous notification issued by the Supreme Court </w:t>
            </w:r>
            <w:r w:rsidR="00A85014">
              <w:rPr>
                <w:rFonts w:ascii="Times New Roman" w:hAnsi="Times New Roman" w:cs="Times New Roman"/>
                <w:sz w:val="24"/>
                <w:szCs w:val="24"/>
              </w:rPr>
              <w:t>F</w:t>
            </w:r>
            <w:r w:rsidR="001D0412">
              <w:rPr>
                <w:rFonts w:ascii="Times New Roman" w:hAnsi="Times New Roman" w:cs="Times New Roman"/>
                <w:sz w:val="24"/>
                <w:szCs w:val="24"/>
              </w:rPr>
              <w:t xml:space="preserve">or the purpose of calculation of period of limitation </w:t>
            </w:r>
            <w:r w:rsidR="00986EBB">
              <w:rPr>
                <w:rFonts w:ascii="Times New Roman" w:hAnsi="Times New Roman" w:cs="Times New Roman"/>
                <w:sz w:val="24"/>
                <w:szCs w:val="24"/>
              </w:rPr>
              <w:t>the Supreme Court shall be deemed to be closed from 2</w:t>
            </w:r>
            <w:r w:rsidR="00A85014">
              <w:rPr>
                <w:rFonts w:ascii="Times New Roman" w:hAnsi="Times New Roman" w:cs="Times New Roman"/>
                <w:sz w:val="24"/>
                <w:szCs w:val="24"/>
              </w:rPr>
              <w:t>2</w:t>
            </w:r>
            <w:r w:rsidR="00CC0B3D">
              <w:rPr>
                <w:rFonts w:ascii="Times New Roman" w:hAnsi="Times New Roman" w:cs="Times New Roman"/>
                <w:sz w:val="24"/>
                <w:szCs w:val="24"/>
              </w:rPr>
              <w:t>-0</w:t>
            </w:r>
            <w:r w:rsidR="00A85014">
              <w:rPr>
                <w:rFonts w:ascii="Times New Roman" w:hAnsi="Times New Roman" w:cs="Times New Roman"/>
                <w:sz w:val="24"/>
                <w:szCs w:val="24"/>
              </w:rPr>
              <w:t>4</w:t>
            </w:r>
            <w:r w:rsidR="00CC0B3D">
              <w:rPr>
                <w:rFonts w:ascii="Times New Roman" w:hAnsi="Times New Roman" w:cs="Times New Roman"/>
                <w:sz w:val="24"/>
                <w:szCs w:val="24"/>
              </w:rPr>
              <w:t>-2</w:t>
            </w:r>
            <w:r w:rsidR="00A85014">
              <w:rPr>
                <w:rFonts w:ascii="Times New Roman" w:hAnsi="Times New Roman" w:cs="Times New Roman"/>
                <w:sz w:val="24"/>
                <w:szCs w:val="24"/>
              </w:rPr>
              <w:t>02</w:t>
            </w:r>
            <w:r w:rsidR="00CC0B3D">
              <w:rPr>
                <w:rFonts w:ascii="Times New Roman" w:hAnsi="Times New Roman" w:cs="Times New Roman"/>
                <w:sz w:val="24"/>
                <w:szCs w:val="24"/>
              </w:rPr>
              <w:t>0</w:t>
            </w:r>
            <w:r w:rsidR="00A85014">
              <w:rPr>
                <w:rFonts w:ascii="Times New Roman" w:hAnsi="Times New Roman" w:cs="Times New Roman"/>
                <w:sz w:val="24"/>
                <w:szCs w:val="24"/>
              </w:rPr>
              <w:t xml:space="preserve"> to 30-04-2020</w:t>
            </w:r>
            <w:r w:rsidR="00CC0B3D">
              <w:rPr>
                <w:rFonts w:ascii="Times New Roman" w:hAnsi="Times New Roman" w:cs="Times New Roman"/>
                <w:sz w:val="24"/>
                <w:szCs w:val="24"/>
              </w:rPr>
              <w:t>4-2020 thereby</w:t>
            </w:r>
            <w:r w:rsidR="00A85014">
              <w:rPr>
                <w:rFonts w:ascii="Times New Roman" w:hAnsi="Times New Roman" w:cs="Times New Roman"/>
                <w:sz w:val="24"/>
                <w:szCs w:val="24"/>
              </w:rPr>
              <w:t xml:space="preserve"> </w:t>
            </w:r>
            <w:r w:rsidR="00CC0B3D">
              <w:rPr>
                <w:rFonts w:ascii="Times New Roman" w:hAnsi="Times New Roman" w:cs="Times New Roman"/>
                <w:sz w:val="24"/>
                <w:szCs w:val="24"/>
              </w:rPr>
              <w:t xml:space="preserve">enabling litigants whose cause of action expires during the period of </w:t>
            </w:r>
            <w:r w:rsidR="001D04A2">
              <w:rPr>
                <w:rFonts w:ascii="Times New Roman" w:hAnsi="Times New Roman" w:cs="Times New Roman"/>
                <w:sz w:val="24"/>
                <w:szCs w:val="24"/>
              </w:rPr>
              <w:t xml:space="preserve">the Court’s </w:t>
            </w:r>
            <w:r w:rsidR="00CC0B3D">
              <w:rPr>
                <w:rFonts w:ascii="Times New Roman" w:hAnsi="Times New Roman" w:cs="Times New Roman"/>
                <w:sz w:val="24"/>
                <w:szCs w:val="24"/>
              </w:rPr>
              <w:t>closure to file their actions</w:t>
            </w:r>
            <w:r w:rsidR="0019014E">
              <w:rPr>
                <w:rFonts w:ascii="Times New Roman" w:hAnsi="Times New Roman" w:cs="Times New Roman"/>
                <w:sz w:val="24"/>
                <w:szCs w:val="24"/>
              </w:rPr>
              <w:t xml:space="preserve"> within time</w:t>
            </w:r>
            <w:r w:rsidR="001D04A2">
              <w:rPr>
                <w:rFonts w:ascii="Times New Roman" w:hAnsi="Times New Roman" w:cs="Times New Roman"/>
                <w:sz w:val="24"/>
                <w:szCs w:val="24"/>
              </w:rPr>
              <w:t>.</w:t>
            </w:r>
          </w:p>
          <w:p w14:paraId="63E846B8" w14:textId="3858B3C8" w:rsidR="001D0412" w:rsidRDefault="001D0412" w:rsidP="00FB7EBD">
            <w:pPr>
              <w:rPr>
                <w:rFonts w:ascii="Times New Roman" w:hAnsi="Times New Roman" w:cs="Times New Roman"/>
                <w:sz w:val="24"/>
                <w:szCs w:val="24"/>
              </w:rPr>
            </w:pPr>
          </w:p>
        </w:tc>
        <w:tc>
          <w:tcPr>
            <w:tcW w:w="1520" w:type="dxa"/>
          </w:tcPr>
          <w:p w14:paraId="60EDE3E6"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20-04-2020</w:t>
            </w:r>
          </w:p>
        </w:tc>
      </w:tr>
      <w:tr w:rsidR="001955BD" w:rsidRPr="008D002C" w14:paraId="318E5922" w14:textId="77777777" w:rsidTr="00FB7EBD">
        <w:tc>
          <w:tcPr>
            <w:tcW w:w="1869" w:type="dxa"/>
          </w:tcPr>
          <w:p w14:paraId="1A6E53D5" w14:textId="77777777" w:rsidR="001955BD" w:rsidRPr="00CE05A1" w:rsidRDefault="001955BD" w:rsidP="00FB7EBD">
            <w:pPr>
              <w:rPr>
                <w:rFonts w:ascii="Times New Roman" w:hAnsi="Times New Roman" w:cs="Times New Roman"/>
                <w:b/>
                <w:bCs/>
                <w:sz w:val="24"/>
                <w:szCs w:val="24"/>
              </w:rPr>
            </w:pPr>
          </w:p>
        </w:tc>
        <w:tc>
          <w:tcPr>
            <w:tcW w:w="1906" w:type="dxa"/>
          </w:tcPr>
          <w:p w14:paraId="1592C1F6"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Supreme Court of Pakistan</w:t>
            </w:r>
          </w:p>
          <w:p w14:paraId="3A27BAF5" w14:textId="77777777" w:rsidR="001955BD" w:rsidRDefault="001955BD" w:rsidP="00FB7EBD">
            <w:pPr>
              <w:rPr>
                <w:rFonts w:ascii="Times New Roman" w:hAnsi="Times New Roman" w:cs="Times New Roman"/>
                <w:sz w:val="24"/>
                <w:szCs w:val="24"/>
              </w:rPr>
            </w:pPr>
          </w:p>
        </w:tc>
        <w:tc>
          <w:tcPr>
            <w:tcW w:w="4993" w:type="dxa"/>
          </w:tcPr>
          <w:p w14:paraId="75E5D476" w14:textId="5D1D0773" w:rsidR="003835CC" w:rsidRDefault="003835CC" w:rsidP="003835CC">
            <w:pPr>
              <w:rPr>
                <w:rFonts w:ascii="Times New Roman" w:hAnsi="Times New Roman" w:cs="Times New Roman"/>
                <w:sz w:val="24"/>
                <w:szCs w:val="24"/>
              </w:rPr>
            </w:pPr>
            <w:r>
              <w:rPr>
                <w:rFonts w:ascii="Times New Roman" w:hAnsi="Times New Roman" w:cs="Times New Roman"/>
                <w:sz w:val="24"/>
                <w:szCs w:val="24"/>
              </w:rPr>
              <w:t>Extension of time</w:t>
            </w:r>
            <w:r w:rsidR="00676727">
              <w:rPr>
                <w:rFonts w:ascii="Times New Roman" w:hAnsi="Times New Roman" w:cs="Times New Roman"/>
                <w:sz w:val="24"/>
                <w:szCs w:val="24"/>
              </w:rPr>
              <w:t xml:space="preserve">-bar / </w:t>
            </w:r>
            <w:r>
              <w:rPr>
                <w:rFonts w:ascii="Times New Roman" w:hAnsi="Times New Roman" w:cs="Times New Roman"/>
                <w:sz w:val="24"/>
                <w:szCs w:val="24"/>
              </w:rPr>
              <w:t xml:space="preserve"> period of limitation during nationwide lockdown</w:t>
            </w:r>
          </w:p>
          <w:p w14:paraId="213C1283" w14:textId="48300969" w:rsidR="001955BD" w:rsidRDefault="001955BD" w:rsidP="00FB7EBD">
            <w:pPr>
              <w:rPr>
                <w:rFonts w:ascii="Times New Roman" w:hAnsi="Times New Roman" w:cs="Times New Roman"/>
                <w:sz w:val="24"/>
                <w:szCs w:val="24"/>
              </w:rPr>
            </w:pPr>
          </w:p>
          <w:p w14:paraId="189EE656" w14:textId="77777777" w:rsidR="001955BD" w:rsidRDefault="001955BD" w:rsidP="00FB7EBD">
            <w:pPr>
              <w:rPr>
                <w:rFonts w:ascii="Times New Roman" w:hAnsi="Times New Roman" w:cs="Times New Roman"/>
                <w:sz w:val="24"/>
                <w:szCs w:val="24"/>
              </w:rPr>
            </w:pPr>
          </w:p>
          <w:p w14:paraId="22F7344E"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(Notification No. P.Reg.259/2017-SCJ)</w:t>
            </w:r>
          </w:p>
          <w:p w14:paraId="009E5D9F" w14:textId="77777777" w:rsidR="001955BD" w:rsidRDefault="001955BD" w:rsidP="00FB7EBD">
            <w:pPr>
              <w:rPr>
                <w:rFonts w:ascii="Times New Roman" w:hAnsi="Times New Roman" w:cs="Times New Roman"/>
                <w:sz w:val="24"/>
                <w:szCs w:val="24"/>
              </w:rPr>
            </w:pPr>
          </w:p>
        </w:tc>
        <w:tc>
          <w:tcPr>
            <w:tcW w:w="4827" w:type="dxa"/>
          </w:tcPr>
          <w:p w14:paraId="0C7898E0" w14:textId="083AC3E6" w:rsidR="003835CC" w:rsidRDefault="003835CC" w:rsidP="003835CC">
            <w:pPr>
              <w:rPr>
                <w:rFonts w:ascii="Times New Roman" w:hAnsi="Times New Roman" w:cs="Times New Roman"/>
                <w:sz w:val="24"/>
                <w:szCs w:val="24"/>
              </w:rPr>
            </w:pPr>
            <w:r>
              <w:rPr>
                <w:rFonts w:ascii="Times New Roman" w:hAnsi="Times New Roman" w:cs="Times New Roman"/>
                <w:sz w:val="24"/>
                <w:szCs w:val="24"/>
              </w:rPr>
              <w:t>In order to deal with the difficulties faced by litigants for the purpose of section 4 of the Limitation Act, 1908, for the purpose of calculation of period of limitation the Supreme Court shall be deemed to be closed from 22-03-21-04-2020 thereby enabling litigants whose cause of action expires during the period of the Court’s closure to file their actions</w:t>
            </w:r>
            <w:r w:rsidR="0019014E">
              <w:rPr>
                <w:rFonts w:ascii="Times New Roman" w:hAnsi="Times New Roman" w:cs="Times New Roman"/>
                <w:sz w:val="24"/>
                <w:szCs w:val="24"/>
              </w:rPr>
              <w:t xml:space="preserve"> within time</w:t>
            </w:r>
            <w:r>
              <w:rPr>
                <w:rFonts w:ascii="Times New Roman" w:hAnsi="Times New Roman" w:cs="Times New Roman"/>
                <w:sz w:val="24"/>
                <w:szCs w:val="24"/>
              </w:rPr>
              <w:t>.</w:t>
            </w:r>
          </w:p>
          <w:p w14:paraId="567A4299" w14:textId="77777777" w:rsidR="001955BD" w:rsidRDefault="001955BD" w:rsidP="00FB7EBD">
            <w:pPr>
              <w:rPr>
                <w:rFonts w:ascii="Times New Roman" w:hAnsi="Times New Roman" w:cs="Times New Roman"/>
                <w:sz w:val="24"/>
                <w:szCs w:val="24"/>
              </w:rPr>
            </w:pPr>
          </w:p>
        </w:tc>
        <w:tc>
          <w:tcPr>
            <w:tcW w:w="1520" w:type="dxa"/>
          </w:tcPr>
          <w:p w14:paraId="2B59DD5F"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26-03-2020</w:t>
            </w:r>
          </w:p>
        </w:tc>
      </w:tr>
    </w:tbl>
    <w:p w14:paraId="3CFE3C1A" w14:textId="77777777" w:rsidR="001955BD" w:rsidRDefault="001955BD" w:rsidP="001955BD"/>
    <w:tbl>
      <w:tblPr>
        <w:tblStyle w:val="TableGrid"/>
        <w:tblW w:w="15115" w:type="dxa"/>
        <w:tblLook w:val="04A0" w:firstRow="1" w:lastRow="0" w:firstColumn="1" w:lastColumn="0" w:noHBand="0" w:noVBand="1"/>
      </w:tblPr>
      <w:tblGrid>
        <w:gridCol w:w="1869"/>
        <w:gridCol w:w="1906"/>
        <w:gridCol w:w="4993"/>
        <w:gridCol w:w="4827"/>
        <w:gridCol w:w="1520"/>
      </w:tblGrid>
      <w:tr w:rsidR="001955BD" w:rsidRPr="008D002C" w14:paraId="448962CA" w14:textId="77777777" w:rsidTr="00FB7EBD">
        <w:tc>
          <w:tcPr>
            <w:tcW w:w="1869" w:type="dxa"/>
          </w:tcPr>
          <w:p w14:paraId="4007898D" w14:textId="77777777" w:rsidR="001955BD" w:rsidRDefault="001955BD" w:rsidP="00FB7EBD">
            <w:pPr>
              <w:rPr>
                <w:rFonts w:ascii="Times New Roman" w:hAnsi="Times New Roman" w:cs="Times New Roman"/>
                <w:b/>
                <w:bCs/>
                <w:sz w:val="24"/>
                <w:szCs w:val="24"/>
              </w:rPr>
            </w:pPr>
            <w:r>
              <w:rPr>
                <w:rFonts w:ascii="Times New Roman" w:hAnsi="Times New Roman" w:cs="Times New Roman"/>
                <w:b/>
                <w:bCs/>
                <w:sz w:val="24"/>
                <w:szCs w:val="24"/>
              </w:rPr>
              <w:t>High Courts</w:t>
            </w:r>
          </w:p>
        </w:tc>
        <w:tc>
          <w:tcPr>
            <w:tcW w:w="1906" w:type="dxa"/>
          </w:tcPr>
          <w:p w14:paraId="7C34B079" w14:textId="77777777" w:rsidR="001955BD" w:rsidRDefault="001955BD" w:rsidP="00FB7EBD">
            <w:pPr>
              <w:rPr>
                <w:rFonts w:ascii="Times New Roman" w:hAnsi="Times New Roman" w:cs="Times New Roman"/>
                <w:sz w:val="24"/>
                <w:szCs w:val="24"/>
              </w:rPr>
            </w:pPr>
          </w:p>
        </w:tc>
        <w:tc>
          <w:tcPr>
            <w:tcW w:w="4993" w:type="dxa"/>
          </w:tcPr>
          <w:p w14:paraId="0C631263" w14:textId="77777777" w:rsidR="001955BD" w:rsidRDefault="001955BD" w:rsidP="00FB7EBD">
            <w:pPr>
              <w:rPr>
                <w:rFonts w:ascii="Times New Roman" w:hAnsi="Times New Roman" w:cs="Times New Roman"/>
                <w:sz w:val="24"/>
                <w:szCs w:val="24"/>
              </w:rPr>
            </w:pPr>
          </w:p>
        </w:tc>
        <w:tc>
          <w:tcPr>
            <w:tcW w:w="4827" w:type="dxa"/>
          </w:tcPr>
          <w:p w14:paraId="4FC52054" w14:textId="77777777" w:rsidR="001955BD" w:rsidRDefault="001955BD" w:rsidP="00FB7EBD">
            <w:pPr>
              <w:rPr>
                <w:rFonts w:ascii="Times New Roman" w:hAnsi="Times New Roman" w:cs="Times New Roman"/>
                <w:sz w:val="24"/>
                <w:szCs w:val="24"/>
              </w:rPr>
            </w:pPr>
          </w:p>
        </w:tc>
        <w:tc>
          <w:tcPr>
            <w:tcW w:w="1520" w:type="dxa"/>
          </w:tcPr>
          <w:p w14:paraId="5876117A" w14:textId="77777777" w:rsidR="001955BD" w:rsidRDefault="001955BD" w:rsidP="00FB7EBD">
            <w:pPr>
              <w:rPr>
                <w:rFonts w:ascii="Times New Roman" w:hAnsi="Times New Roman" w:cs="Times New Roman"/>
                <w:sz w:val="24"/>
                <w:szCs w:val="24"/>
              </w:rPr>
            </w:pPr>
          </w:p>
        </w:tc>
      </w:tr>
      <w:tr w:rsidR="001955BD" w:rsidRPr="008D002C" w14:paraId="38A152D5" w14:textId="77777777" w:rsidTr="00FB7EBD">
        <w:tc>
          <w:tcPr>
            <w:tcW w:w="1869" w:type="dxa"/>
          </w:tcPr>
          <w:p w14:paraId="659FC7AE" w14:textId="77777777" w:rsidR="001955BD" w:rsidRDefault="001955BD" w:rsidP="00FB7EBD">
            <w:pPr>
              <w:rPr>
                <w:rFonts w:ascii="Times New Roman" w:hAnsi="Times New Roman" w:cs="Times New Roman"/>
                <w:b/>
                <w:bCs/>
                <w:sz w:val="24"/>
                <w:szCs w:val="24"/>
              </w:rPr>
            </w:pPr>
          </w:p>
        </w:tc>
        <w:tc>
          <w:tcPr>
            <w:tcW w:w="1906" w:type="dxa"/>
          </w:tcPr>
          <w:p w14:paraId="3DBC586B"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Islamabad High Court</w:t>
            </w:r>
          </w:p>
          <w:p w14:paraId="7D98E486" w14:textId="77777777" w:rsidR="001955BD" w:rsidRDefault="001955BD" w:rsidP="00FB7EBD">
            <w:pPr>
              <w:rPr>
                <w:rFonts w:ascii="Times New Roman" w:hAnsi="Times New Roman" w:cs="Times New Roman"/>
                <w:sz w:val="24"/>
                <w:szCs w:val="24"/>
              </w:rPr>
            </w:pPr>
          </w:p>
        </w:tc>
        <w:tc>
          <w:tcPr>
            <w:tcW w:w="4993" w:type="dxa"/>
          </w:tcPr>
          <w:p w14:paraId="6D83D8D8"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Period of Limitation Condoned</w:t>
            </w:r>
          </w:p>
          <w:p w14:paraId="7622D385" w14:textId="77777777" w:rsidR="001955BD" w:rsidRDefault="001955BD" w:rsidP="00FB7EBD">
            <w:pPr>
              <w:rPr>
                <w:rFonts w:ascii="Times New Roman" w:hAnsi="Times New Roman" w:cs="Times New Roman"/>
                <w:sz w:val="24"/>
                <w:szCs w:val="24"/>
              </w:rPr>
            </w:pPr>
          </w:p>
          <w:p w14:paraId="31199BAA"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(Office Order No. 181/IHC/2020)</w:t>
            </w:r>
          </w:p>
          <w:p w14:paraId="3E759675" w14:textId="77777777" w:rsidR="001955BD" w:rsidRDefault="001955BD" w:rsidP="00FB7EBD">
            <w:pPr>
              <w:rPr>
                <w:rFonts w:ascii="Times New Roman" w:hAnsi="Times New Roman" w:cs="Times New Roman"/>
                <w:sz w:val="24"/>
                <w:szCs w:val="24"/>
              </w:rPr>
            </w:pPr>
          </w:p>
          <w:p w14:paraId="4019EE34" w14:textId="77777777" w:rsidR="001955BD" w:rsidRDefault="001955BD" w:rsidP="00FB7EBD">
            <w:pPr>
              <w:rPr>
                <w:rFonts w:ascii="Times New Roman" w:hAnsi="Times New Roman" w:cs="Times New Roman"/>
                <w:sz w:val="24"/>
                <w:szCs w:val="24"/>
              </w:rPr>
            </w:pPr>
          </w:p>
        </w:tc>
        <w:tc>
          <w:tcPr>
            <w:tcW w:w="4827" w:type="dxa"/>
          </w:tcPr>
          <w:p w14:paraId="7D32D838" w14:textId="77777777" w:rsidR="001955BD" w:rsidRDefault="00804701" w:rsidP="00FB7EBD">
            <w:pPr>
              <w:rPr>
                <w:rFonts w:ascii="Times New Roman" w:hAnsi="Times New Roman" w:cs="Times New Roman"/>
                <w:sz w:val="24"/>
                <w:szCs w:val="24"/>
              </w:rPr>
            </w:pPr>
            <w:r>
              <w:rPr>
                <w:rFonts w:ascii="Times New Roman" w:hAnsi="Times New Roman" w:cs="Times New Roman"/>
                <w:sz w:val="24"/>
                <w:szCs w:val="24"/>
              </w:rPr>
              <w:lastRenderedPageBreak/>
              <w:t xml:space="preserve">The Hon’ble Chief Justice of the Islamabad High Court orders that owing to the prevailing emergency situation in the country, the period of limitation prescribed by laws in filing </w:t>
            </w:r>
            <w:r>
              <w:rPr>
                <w:rFonts w:ascii="Times New Roman" w:hAnsi="Times New Roman" w:cs="Times New Roman"/>
                <w:sz w:val="24"/>
                <w:szCs w:val="24"/>
              </w:rPr>
              <w:lastRenderedPageBreak/>
              <w:t xml:space="preserve">appeals/petitions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in the Islamabad High Court and in its Civil and District Courts, Islamabad from 24-03-2020 till the time the situation returns to normalcy shall be deemed to be condoned and the Courts shall be deemed to be closed during the relevant period, in the public interest.</w:t>
            </w:r>
          </w:p>
          <w:p w14:paraId="3DD429B7" w14:textId="7E7F8589" w:rsidR="00804701" w:rsidRDefault="00804701" w:rsidP="00FB7EBD">
            <w:pPr>
              <w:rPr>
                <w:rFonts w:ascii="Times New Roman" w:hAnsi="Times New Roman" w:cs="Times New Roman"/>
                <w:sz w:val="24"/>
                <w:szCs w:val="24"/>
              </w:rPr>
            </w:pPr>
          </w:p>
        </w:tc>
        <w:tc>
          <w:tcPr>
            <w:tcW w:w="1520" w:type="dxa"/>
          </w:tcPr>
          <w:p w14:paraId="0F512FBE"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lastRenderedPageBreak/>
              <w:t>24-03-2020</w:t>
            </w:r>
          </w:p>
        </w:tc>
      </w:tr>
      <w:tr w:rsidR="001955BD" w:rsidRPr="008D002C" w14:paraId="5BCC89EB" w14:textId="77777777" w:rsidTr="00FB7EBD">
        <w:tc>
          <w:tcPr>
            <w:tcW w:w="1869" w:type="dxa"/>
          </w:tcPr>
          <w:p w14:paraId="1FF381CF" w14:textId="77777777" w:rsidR="001955BD" w:rsidRDefault="001955BD" w:rsidP="00FB7EBD">
            <w:pPr>
              <w:rPr>
                <w:rFonts w:ascii="Times New Roman" w:hAnsi="Times New Roman" w:cs="Times New Roman"/>
                <w:b/>
                <w:bCs/>
                <w:sz w:val="24"/>
                <w:szCs w:val="24"/>
              </w:rPr>
            </w:pPr>
          </w:p>
        </w:tc>
        <w:tc>
          <w:tcPr>
            <w:tcW w:w="1906" w:type="dxa"/>
          </w:tcPr>
          <w:p w14:paraId="5BC7A02A"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Islamabad High Court</w:t>
            </w:r>
          </w:p>
          <w:p w14:paraId="14584D6B" w14:textId="77777777" w:rsidR="001955BD" w:rsidRDefault="001955BD" w:rsidP="00FB7EBD">
            <w:pPr>
              <w:rPr>
                <w:rFonts w:ascii="Times New Roman" w:hAnsi="Times New Roman" w:cs="Times New Roman"/>
                <w:sz w:val="24"/>
                <w:szCs w:val="24"/>
              </w:rPr>
            </w:pPr>
          </w:p>
        </w:tc>
        <w:tc>
          <w:tcPr>
            <w:tcW w:w="4993" w:type="dxa"/>
          </w:tcPr>
          <w:p w14:paraId="1A9EB367"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Direction for Judges, Officers and Staff of the Islamabad High Court And District Courts Islamabad</w:t>
            </w:r>
          </w:p>
          <w:p w14:paraId="55552C5E" w14:textId="77777777" w:rsidR="001955BD" w:rsidRDefault="001955BD" w:rsidP="00FB7EBD">
            <w:pPr>
              <w:rPr>
                <w:rFonts w:ascii="Times New Roman" w:hAnsi="Times New Roman" w:cs="Times New Roman"/>
                <w:sz w:val="24"/>
                <w:szCs w:val="24"/>
              </w:rPr>
            </w:pPr>
          </w:p>
          <w:p w14:paraId="3F93E399"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(Circular F.130/</w:t>
            </w:r>
            <w:proofErr w:type="spellStart"/>
            <w:r>
              <w:rPr>
                <w:rFonts w:ascii="Times New Roman" w:hAnsi="Times New Roman" w:cs="Times New Roman"/>
                <w:sz w:val="24"/>
                <w:szCs w:val="24"/>
              </w:rPr>
              <w:t>Genl</w:t>
            </w:r>
            <w:proofErr w:type="spellEnd"/>
            <w:r>
              <w:rPr>
                <w:rFonts w:ascii="Times New Roman" w:hAnsi="Times New Roman" w:cs="Times New Roman"/>
                <w:sz w:val="24"/>
                <w:szCs w:val="24"/>
              </w:rPr>
              <w:t>/IHC/9436)</w:t>
            </w:r>
          </w:p>
          <w:p w14:paraId="278F2911" w14:textId="77777777" w:rsidR="001955BD" w:rsidRDefault="001955BD" w:rsidP="00FB7EBD">
            <w:pPr>
              <w:rPr>
                <w:rFonts w:ascii="Times New Roman" w:hAnsi="Times New Roman" w:cs="Times New Roman"/>
                <w:sz w:val="24"/>
                <w:szCs w:val="24"/>
              </w:rPr>
            </w:pPr>
          </w:p>
        </w:tc>
        <w:tc>
          <w:tcPr>
            <w:tcW w:w="4827" w:type="dxa"/>
          </w:tcPr>
          <w:p w14:paraId="3A274BC4" w14:textId="77777777" w:rsidR="001955BD" w:rsidRDefault="001955BD" w:rsidP="00FB7EBD">
            <w:pPr>
              <w:rPr>
                <w:rFonts w:ascii="Times New Roman" w:hAnsi="Times New Roman" w:cs="Times New Roman"/>
                <w:sz w:val="24"/>
                <w:szCs w:val="24"/>
              </w:rPr>
            </w:pPr>
          </w:p>
        </w:tc>
        <w:tc>
          <w:tcPr>
            <w:tcW w:w="1520" w:type="dxa"/>
          </w:tcPr>
          <w:p w14:paraId="109268D6"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22-03-2020</w:t>
            </w:r>
          </w:p>
        </w:tc>
      </w:tr>
      <w:tr w:rsidR="001955BD" w:rsidRPr="008D002C" w14:paraId="520212AF" w14:textId="77777777" w:rsidTr="00FB7EBD">
        <w:tc>
          <w:tcPr>
            <w:tcW w:w="1869" w:type="dxa"/>
          </w:tcPr>
          <w:p w14:paraId="50D3F4B5" w14:textId="77777777" w:rsidR="001955BD" w:rsidRDefault="001955BD" w:rsidP="00FB7EBD">
            <w:pPr>
              <w:rPr>
                <w:rFonts w:ascii="Times New Roman" w:hAnsi="Times New Roman" w:cs="Times New Roman"/>
                <w:b/>
                <w:bCs/>
                <w:sz w:val="24"/>
                <w:szCs w:val="24"/>
              </w:rPr>
            </w:pPr>
          </w:p>
        </w:tc>
        <w:tc>
          <w:tcPr>
            <w:tcW w:w="1906" w:type="dxa"/>
          </w:tcPr>
          <w:p w14:paraId="6E5F92A7"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Islamabad High Court</w:t>
            </w:r>
          </w:p>
          <w:p w14:paraId="6389F4C5" w14:textId="77777777" w:rsidR="001955BD" w:rsidRDefault="001955BD" w:rsidP="00FB7EBD">
            <w:pPr>
              <w:rPr>
                <w:rFonts w:ascii="Times New Roman" w:hAnsi="Times New Roman" w:cs="Times New Roman"/>
                <w:sz w:val="24"/>
                <w:szCs w:val="24"/>
              </w:rPr>
            </w:pPr>
          </w:p>
        </w:tc>
        <w:tc>
          <w:tcPr>
            <w:tcW w:w="4993" w:type="dxa"/>
          </w:tcPr>
          <w:p w14:paraId="3E801D2E"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Only Categories of Cases Mentioned in the Circular Shall be Fixed in HC</w:t>
            </w:r>
          </w:p>
          <w:p w14:paraId="53EC51F7" w14:textId="77777777" w:rsidR="001955BD" w:rsidRDefault="001955BD" w:rsidP="00FB7EBD">
            <w:pPr>
              <w:rPr>
                <w:rFonts w:ascii="Times New Roman" w:hAnsi="Times New Roman" w:cs="Times New Roman"/>
                <w:sz w:val="24"/>
                <w:szCs w:val="24"/>
              </w:rPr>
            </w:pPr>
          </w:p>
          <w:p w14:paraId="2C114BEB"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(Circular F.130/</w:t>
            </w:r>
            <w:proofErr w:type="spellStart"/>
            <w:r>
              <w:rPr>
                <w:rFonts w:ascii="Times New Roman" w:hAnsi="Times New Roman" w:cs="Times New Roman"/>
                <w:sz w:val="24"/>
                <w:szCs w:val="24"/>
              </w:rPr>
              <w:t>Genl</w:t>
            </w:r>
            <w:proofErr w:type="spellEnd"/>
            <w:r>
              <w:rPr>
                <w:rFonts w:ascii="Times New Roman" w:hAnsi="Times New Roman" w:cs="Times New Roman"/>
                <w:sz w:val="24"/>
                <w:szCs w:val="24"/>
              </w:rPr>
              <w:t>/IHC/9429)</w:t>
            </w:r>
          </w:p>
          <w:p w14:paraId="2E9A5262" w14:textId="77777777" w:rsidR="001955BD" w:rsidRDefault="001955BD" w:rsidP="00FB7EBD">
            <w:pPr>
              <w:rPr>
                <w:rFonts w:ascii="Times New Roman" w:hAnsi="Times New Roman" w:cs="Times New Roman"/>
                <w:sz w:val="24"/>
                <w:szCs w:val="24"/>
              </w:rPr>
            </w:pPr>
          </w:p>
        </w:tc>
        <w:tc>
          <w:tcPr>
            <w:tcW w:w="4827" w:type="dxa"/>
          </w:tcPr>
          <w:p w14:paraId="71575589" w14:textId="77777777" w:rsidR="001955BD" w:rsidRDefault="001955BD" w:rsidP="00FB7EBD">
            <w:pPr>
              <w:rPr>
                <w:rFonts w:ascii="Times New Roman" w:hAnsi="Times New Roman" w:cs="Times New Roman"/>
                <w:sz w:val="24"/>
                <w:szCs w:val="24"/>
              </w:rPr>
            </w:pPr>
          </w:p>
        </w:tc>
        <w:tc>
          <w:tcPr>
            <w:tcW w:w="1520" w:type="dxa"/>
          </w:tcPr>
          <w:p w14:paraId="3E79641A"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17-03-2020</w:t>
            </w:r>
          </w:p>
        </w:tc>
      </w:tr>
      <w:tr w:rsidR="001955BD" w:rsidRPr="008D002C" w14:paraId="3511E203" w14:textId="77777777" w:rsidTr="00FB7EBD">
        <w:tc>
          <w:tcPr>
            <w:tcW w:w="1869" w:type="dxa"/>
          </w:tcPr>
          <w:p w14:paraId="3493AA3A" w14:textId="77777777" w:rsidR="001955BD" w:rsidRDefault="001955BD" w:rsidP="00FB7EBD">
            <w:pPr>
              <w:rPr>
                <w:rFonts w:ascii="Times New Roman" w:hAnsi="Times New Roman" w:cs="Times New Roman"/>
                <w:b/>
                <w:bCs/>
                <w:sz w:val="24"/>
                <w:szCs w:val="24"/>
              </w:rPr>
            </w:pPr>
          </w:p>
        </w:tc>
        <w:tc>
          <w:tcPr>
            <w:tcW w:w="1906" w:type="dxa"/>
          </w:tcPr>
          <w:p w14:paraId="1FF64711" w14:textId="64FED9F2" w:rsidR="001955BD" w:rsidRDefault="001955BD" w:rsidP="00FB7EBD">
            <w:pPr>
              <w:rPr>
                <w:rFonts w:ascii="Times New Roman" w:hAnsi="Times New Roman" w:cs="Times New Roman"/>
                <w:sz w:val="24"/>
                <w:szCs w:val="24"/>
              </w:rPr>
            </w:pPr>
            <w:r>
              <w:rPr>
                <w:rFonts w:ascii="Times New Roman" w:hAnsi="Times New Roman" w:cs="Times New Roman"/>
                <w:sz w:val="24"/>
                <w:szCs w:val="24"/>
              </w:rPr>
              <w:t xml:space="preserve">High Court </w:t>
            </w:r>
            <w:r w:rsidR="008C3632">
              <w:rPr>
                <w:rFonts w:ascii="Times New Roman" w:hAnsi="Times New Roman" w:cs="Times New Roman"/>
                <w:sz w:val="24"/>
                <w:szCs w:val="24"/>
              </w:rPr>
              <w:t>o</w:t>
            </w:r>
            <w:r>
              <w:rPr>
                <w:rFonts w:ascii="Times New Roman" w:hAnsi="Times New Roman" w:cs="Times New Roman"/>
                <w:sz w:val="24"/>
                <w:szCs w:val="24"/>
              </w:rPr>
              <w:t>f Sindh At Karachi</w:t>
            </w:r>
          </w:p>
          <w:p w14:paraId="46112267" w14:textId="77777777" w:rsidR="001955BD" w:rsidRDefault="001955BD" w:rsidP="00FB7EBD">
            <w:pPr>
              <w:rPr>
                <w:rFonts w:ascii="Times New Roman" w:hAnsi="Times New Roman" w:cs="Times New Roman"/>
                <w:sz w:val="24"/>
                <w:szCs w:val="24"/>
              </w:rPr>
            </w:pPr>
          </w:p>
        </w:tc>
        <w:tc>
          <w:tcPr>
            <w:tcW w:w="4993" w:type="dxa"/>
          </w:tcPr>
          <w:p w14:paraId="1A61B159"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Period of Limitation</w:t>
            </w:r>
          </w:p>
        </w:tc>
        <w:tc>
          <w:tcPr>
            <w:tcW w:w="4827" w:type="dxa"/>
          </w:tcPr>
          <w:p w14:paraId="30DD5456"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No. Gaz/Notification/Limitation</w:t>
            </w:r>
          </w:p>
        </w:tc>
        <w:tc>
          <w:tcPr>
            <w:tcW w:w="1520" w:type="dxa"/>
          </w:tcPr>
          <w:p w14:paraId="35F93924"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15-04-2020</w:t>
            </w:r>
          </w:p>
        </w:tc>
      </w:tr>
      <w:tr w:rsidR="001955BD" w:rsidRPr="008D002C" w14:paraId="438F23EF" w14:textId="77777777" w:rsidTr="00FB7EBD">
        <w:tc>
          <w:tcPr>
            <w:tcW w:w="1869" w:type="dxa"/>
          </w:tcPr>
          <w:p w14:paraId="0A184EF5" w14:textId="77777777" w:rsidR="001955BD" w:rsidRPr="00CE05A1" w:rsidRDefault="001955BD" w:rsidP="00FB7EBD">
            <w:pPr>
              <w:rPr>
                <w:rFonts w:ascii="Times New Roman" w:hAnsi="Times New Roman" w:cs="Times New Roman"/>
                <w:b/>
                <w:bCs/>
                <w:sz w:val="24"/>
                <w:szCs w:val="24"/>
              </w:rPr>
            </w:pPr>
          </w:p>
        </w:tc>
        <w:tc>
          <w:tcPr>
            <w:tcW w:w="1906" w:type="dxa"/>
          </w:tcPr>
          <w:p w14:paraId="6199B384" w14:textId="122F6AC1" w:rsidR="001955BD" w:rsidRDefault="001955BD" w:rsidP="00FB7EBD">
            <w:pPr>
              <w:rPr>
                <w:rFonts w:ascii="Times New Roman" w:hAnsi="Times New Roman" w:cs="Times New Roman"/>
                <w:sz w:val="24"/>
                <w:szCs w:val="24"/>
              </w:rPr>
            </w:pPr>
            <w:r>
              <w:rPr>
                <w:rFonts w:ascii="Times New Roman" w:hAnsi="Times New Roman" w:cs="Times New Roman"/>
                <w:sz w:val="24"/>
                <w:szCs w:val="24"/>
              </w:rPr>
              <w:t xml:space="preserve">High Court of Sindh </w:t>
            </w:r>
            <w:r w:rsidR="008C3632">
              <w:rPr>
                <w:rFonts w:ascii="Times New Roman" w:hAnsi="Times New Roman" w:cs="Times New Roman"/>
                <w:sz w:val="24"/>
                <w:szCs w:val="24"/>
              </w:rPr>
              <w:t>a</w:t>
            </w:r>
            <w:r>
              <w:rPr>
                <w:rFonts w:ascii="Times New Roman" w:hAnsi="Times New Roman" w:cs="Times New Roman"/>
                <w:sz w:val="24"/>
                <w:szCs w:val="24"/>
              </w:rPr>
              <w:t>t Karachi</w:t>
            </w:r>
          </w:p>
        </w:tc>
        <w:tc>
          <w:tcPr>
            <w:tcW w:w="4993" w:type="dxa"/>
          </w:tcPr>
          <w:p w14:paraId="6088B6BA"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Civil Business of this Hon’ble Court Shall Remain Close from 24-03-2020 Till Further Orders</w:t>
            </w:r>
          </w:p>
          <w:p w14:paraId="77D6ED5C" w14:textId="77777777" w:rsidR="001955BD" w:rsidRDefault="001955BD" w:rsidP="00FB7EBD">
            <w:pPr>
              <w:rPr>
                <w:rFonts w:ascii="Times New Roman" w:hAnsi="Times New Roman" w:cs="Times New Roman"/>
                <w:sz w:val="24"/>
                <w:szCs w:val="24"/>
              </w:rPr>
            </w:pPr>
          </w:p>
        </w:tc>
        <w:tc>
          <w:tcPr>
            <w:tcW w:w="4827" w:type="dxa"/>
          </w:tcPr>
          <w:p w14:paraId="0B5CE2ED" w14:textId="77777777" w:rsidR="001955BD" w:rsidRDefault="001955BD" w:rsidP="00FB7EBD">
            <w:pPr>
              <w:rPr>
                <w:rFonts w:ascii="Times New Roman" w:hAnsi="Times New Roman" w:cs="Times New Roman"/>
                <w:sz w:val="24"/>
                <w:szCs w:val="24"/>
              </w:rPr>
            </w:pPr>
          </w:p>
        </w:tc>
        <w:tc>
          <w:tcPr>
            <w:tcW w:w="1520" w:type="dxa"/>
          </w:tcPr>
          <w:p w14:paraId="057A655C"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30-03-2020</w:t>
            </w:r>
          </w:p>
        </w:tc>
      </w:tr>
      <w:tr w:rsidR="001955BD" w:rsidRPr="008D002C" w14:paraId="5DB41480" w14:textId="77777777" w:rsidTr="00FB7EBD">
        <w:tc>
          <w:tcPr>
            <w:tcW w:w="1869" w:type="dxa"/>
          </w:tcPr>
          <w:p w14:paraId="6562536D" w14:textId="77777777" w:rsidR="001955BD" w:rsidRDefault="001955BD" w:rsidP="00FB7EBD">
            <w:pPr>
              <w:rPr>
                <w:rFonts w:ascii="Times New Roman" w:hAnsi="Times New Roman" w:cs="Times New Roman"/>
                <w:b/>
                <w:bCs/>
                <w:sz w:val="24"/>
                <w:szCs w:val="24"/>
              </w:rPr>
            </w:pPr>
          </w:p>
        </w:tc>
        <w:tc>
          <w:tcPr>
            <w:tcW w:w="1906" w:type="dxa"/>
          </w:tcPr>
          <w:p w14:paraId="08276101" w14:textId="091B6435" w:rsidR="001955BD" w:rsidRDefault="001955BD" w:rsidP="00FB7EBD">
            <w:pPr>
              <w:rPr>
                <w:rFonts w:ascii="Times New Roman" w:hAnsi="Times New Roman" w:cs="Times New Roman"/>
                <w:sz w:val="24"/>
                <w:szCs w:val="24"/>
              </w:rPr>
            </w:pPr>
            <w:r>
              <w:rPr>
                <w:rFonts w:ascii="Times New Roman" w:hAnsi="Times New Roman" w:cs="Times New Roman"/>
                <w:sz w:val="24"/>
                <w:szCs w:val="24"/>
              </w:rPr>
              <w:t xml:space="preserve">High Court </w:t>
            </w:r>
            <w:r w:rsidR="008C3632">
              <w:rPr>
                <w:rFonts w:ascii="Times New Roman" w:hAnsi="Times New Roman" w:cs="Times New Roman"/>
                <w:sz w:val="24"/>
                <w:szCs w:val="24"/>
              </w:rPr>
              <w:t>o</w:t>
            </w:r>
            <w:r>
              <w:rPr>
                <w:rFonts w:ascii="Times New Roman" w:hAnsi="Times New Roman" w:cs="Times New Roman"/>
                <w:sz w:val="24"/>
                <w:szCs w:val="24"/>
              </w:rPr>
              <w:t xml:space="preserve">f Sindh </w:t>
            </w:r>
            <w:r w:rsidR="008C3632">
              <w:rPr>
                <w:rFonts w:ascii="Times New Roman" w:hAnsi="Times New Roman" w:cs="Times New Roman"/>
                <w:sz w:val="24"/>
                <w:szCs w:val="24"/>
              </w:rPr>
              <w:t>a</w:t>
            </w:r>
            <w:r>
              <w:rPr>
                <w:rFonts w:ascii="Times New Roman" w:hAnsi="Times New Roman" w:cs="Times New Roman"/>
                <w:sz w:val="24"/>
                <w:szCs w:val="24"/>
              </w:rPr>
              <w:t>t Karachi</w:t>
            </w:r>
          </w:p>
          <w:p w14:paraId="69C1261F" w14:textId="77777777" w:rsidR="001955BD" w:rsidRDefault="001955BD" w:rsidP="00FB7EBD">
            <w:pPr>
              <w:rPr>
                <w:rFonts w:ascii="Times New Roman" w:hAnsi="Times New Roman" w:cs="Times New Roman"/>
                <w:sz w:val="24"/>
                <w:szCs w:val="24"/>
              </w:rPr>
            </w:pPr>
          </w:p>
        </w:tc>
        <w:tc>
          <w:tcPr>
            <w:tcW w:w="4993" w:type="dxa"/>
          </w:tcPr>
          <w:p w14:paraId="31E06D65"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Period of Limitation</w:t>
            </w:r>
          </w:p>
        </w:tc>
        <w:tc>
          <w:tcPr>
            <w:tcW w:w="4827" w:type="dxa"/>
          </w:tcPr>
          <w:p w14:paraId="09D19862"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No. Gaz/Notification/Limitation</w:t>
            </w:r>
          </w:p>
        </w:tc>
        <w:tc>
          <w:tcPr>
            <w:tcW w:w="1520" w:type="dxa"/>
          </w:tcPr>
          <w:p w14:paraId="48CF8F2A"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28-03-2020</w:t>
            </w:r>
          </w:p>
        </w:tc>
      </w:tr>
      <w:tr w:rsidR="001955BD" w:rsidRPr="008D002C" w14:paraId="26E8EDDB" w14:textId="77777777" w:rsidTr="00FB7EBD">
        <w:tc>
          <w:tcPr>
            <w:tcW w:w="1869" w:type="dxa"/>
          </w:tcPr>
          <w:p w14:paraId="60834EF6" w14:textId="77777777" w:rsidR="001955BD" w:rsidRDefault="001955BD" w:rsidP="00FB7EBD">
            <w:pPr>
              <w:rPr>
                <w:rFonts w:ascii="Times New Roman" w:hAnsi="Times New Roman" w:cs="Times New Roman"/>
                <w:b/>
                <w:bCs/>
                <w:sz w:val="24"/>
                <w:szCs w:val="24"/>
              </w:rPr>
            </w:pPr>
          </w:p>
        </w:tc>
        <w:tc>
          <w:tcPr>
            <w:tcW w:w="1906" w:type="dxa"/>
          </w:tcPr>
          <w:p w14:paraId="287912C1" w14:textId="6FE0A994" w:rsidR="001955BD" w:rsidRDefault="001955BD" w:rsidP="00FB7EBD">
            <w:pPr>
              <w:rPr>
                <w:rFonts w:ascii="Times New Roman" w:hAnsi="Times New Roman" w:cs="Times New Roman"/>
                <w:sz w:val="24"/>
                <w:szCs w:val="24"/>
              </w:rPr>
            </w:pPr>
            <w:r>
              <w:rPr>
                <w:rFonts w:ascii="Times New Roman" w:hAnsi="Times New Roman" w:cs="Times New Roman"/>
                <w:sz w:val="24"/>
                <w:szCs w:val="24"/>
              </w:rPr>
              <w:t xml:space="preserve">High Court Of </w:t>
            </w:r>
            <w:r>
              <w:rPr>
                <w:rFonts w:ascii="Times New Roman" w:hAnsi="Times New Roman" w:cs="Times New Roman"/>
                <w:sz w:val="24"/>
                <w:szCs w:val="24"/>
              </w:rPr>
              <w:lastRenderedPageBreak/>
              <w:t xml:space="preserve">Sindh </w:t>
            </w:r>
            <w:r w:rsidR="005722D9">
              <w:rPr>
                <w:rFonts w:ascii="Times New Roman" w:hAnsi="Times New Roman" w:cs="Times New Roman"/>
                <w:sz w:val="24"/>
                <w:szCs w:val="24"/>
              </w:rPr>
              <w:t>a</w:t>
            </w:r>
            <w:r>
              <w:rPr>
                <w:rFonts w:ascii="Times New Roman" w:hAnsi="Times New Roman" w:cs="Times New Roman"/>
                <w:sz w:val="24"/>
                <w:szCs w:val="24"/>
              </w:rPr>
              <w:t>t Karachi</w:t>
            </w:r>
          </w:p>
        </w:tc>
        <w:tc>
          <w:tcPr>
            <w:tcW w:w="4993" w:type="dxa"/>
          </w:tcPr>
          <w:p w14:paraId="47D1325B"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lastRenderedPageBreak/>
              <w:t xml:space="preserve">Directions Regarding Court Cases and Office </w:t>
            </w:r>
            <w:r>
              <w:rPr>
                <w:rFonts w:ascii="Times New Roman" w:hAnsi="Times New Roman" w:cs="Times New Roman"/>
                <w:sz w:val="24"/>
                <w:szCs w:val="24"/>
              </w:rPr>
              <w:lastRenderedPageBreak/>
              <w:t>Staff</w:t>
            </w:r>
          </w:p>
          <w:p w14:paraId="3F85A866" w14:textId="77777777" w:rsidR="001955BD" w:rsidRDefault="001955BD" w:rsidP="00FB7EBD">
            <w:pPr>
              <w:tabs>
                <w:tab w:val="left" w:pos="1065"/>
              </w:tabs>
              <w:rPr>
                <w:rFonts w:ascii="Times New Roman" w:hAnsi="Times New Roman" w:cs="Times New Roman"/>
                <w:sz w:val="24"/>
                <w:szCs w:val="24"/>
              </w:rPr>
            </w:pPr>
            <w:r>
              <w:rPr>
                <w:rFonts w:ascii="Times New Roman" w:hAnsi="Times New Roman" w:cs="Times New Roman"/>
                <w:sz w:val="24"/>
                <w:szCs w:val="24"/>
              </w:rPr>
              <w:tab/>
            </w:r>
          </w:p>
        </w:tc>
        <w:tc>
          <w:tcPr>
            <w:tcW w:w="4827" w:type="dxa"/>
          </w:tcPr>
          <w:p w14:paraId="059A14A5"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lastRenderedPageBreak/>
              <w:t>Circular</w:t>
            </w:r>
          </w:p>
          <w:p w14:paraId="0316AB47"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lastRenderedPageBreak/>
              <w:t>NO.RHC/CIRCULAR/2020</w:t>
            </w:r>
          </w:p>
        </w:tc>
        <w:tc>
          <w:tcPr>
            <w:tcW w:w="1520" w:type="dxa"/>
          </w:tcPr>
          <w:p w14:paraId="17B57227"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lastRenderedPageBreak/>
              <w:t>22-03-2020</w:t>
            </w:r>
          </w:p>
        </w:tc>
      </w:tr>
      <w:tr w:rsidR="001955BD" w:rsidRPr="008D002C" w14:paraId="2AC75E21" w14:textId="77777777" w:rsidTr="00FB7EBD">
        <w:tc>
          <w:tcPr>
            <w:tcW w:w="1869" w:type="dxa"/>
          </w:tcPr>
          <w:p w14:paraId="50F9B111" w14:textId="77777777" w:rsidR="001955BD" w:rsidRDefault="001955BD" w:rsidP="00FB7EBD">
            <w:pPr>
              <w:rPr>
                <w:rFonts w:ascii="Times New Roman" w:hAnsi="Times New Roman" w:cs="Times New Roman"/>
                <w:b/>
                <w:bCs/>
                <w:sz w:val="24"/>
                <w:szCs w:val="24"/>
              </w:rPr>
            </w:pPr>
          </w:p>
        </w:tc>
        <w:tc>
          <w:tcPr>
            <w:tcW w:w="1906" w:type="dxa"/>
          </w:tcPr>
          <w:p w14:paraId="160AB018"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Lahore High Court, Lahore</w:t>
            </w:r>
          </w:p>
        </w:tc>
        <w:tc>
          <w:tcPr>
            <w:tcW w:w="4993" w:type="dxa"/>
          </w:tcPr>
          <w:p w14:paraId="3312572B"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Hon’ble Chief Justice Directs All The Concerned To Adopt The Precautionary Measures Mentioned In The Circular</w:t>
            </w:r>
          </w:p>
          <w:p w14:paraId="61A6ED47" w14:textId="77777777" w:rsidR="001955BD" w:rsidRDefault="001955BD" w:rsidP="00FB7EBD">
            <w:pPr>
              <w:rPr>
                <w:rFonts w:ascii="Times New Roman" w:hAnsi="Times New Roman" w:cs="Times New Roman"/>
                <w:sz w:val="24"/>
                <w:szCs w:val="24"/>
              </w:rPr>
            </w:pPr>
          </w:p>
        </w:tc>
        <w:tc>
          <w:tcPr>
            <w:tcW w:w="4827" w:type="dxa"/>
          </w:tcPr>
          <w:p w14:paraId="49DE6E5B" w14:textId="747F7B5B" w:rsidR="001955BD" w:rsidRDefault="001955BD" w:rsidP="006C0FA6">
            <w:pPr>
              <w:pStyle w:val="NormalWeb"/>
              <w:spacing w:before="0" w:beforeAutospacing="0" w:after="0" w:afterAutospacing="0"/>
              <w:textAlignment w:val="baseline"/>
              <w:rPr>
                <w:rFonts w:asciiTheme="majorBidi" w:hAnsiTheme="majorBidi" w:cstheme="majorBidi"/>
                <w:color w:val="000000"/>
              </w:rPr>
            </w:pPr>
            <w:r w:rsidRPr="009977DE">
              <w:rPr>
                <w:rFonts w:asciiTheme="majorBidi" w:hAnsiTheme="majorBidi" w:cstheme="majorBidi"/>
                <w:color w:val="000000"/>
              </w:rPr>
              <w:t xml:space="preserve">The </w:t>
            </w:r>
            <w:hyperlink r:id="rId8" w:tgtFrame="_blank" w:history="1">
              <w:r w:rsidRPr="009977DE">
                <w:rPr>
                  <w:rStyle w:val="Hyperlink"/>
                  <w:rFonts w:asciiTheme="majorBidi" w:hAnsiTheme="majorBidi" w:cstheme="majorBidi"/>
                  <w:color w:val="000000"/>
                  <w:bdr w:val="none" w:sz="0" w:space="0" w:color="auto" w:frame="1"/>
                </w:rPr>
                <w:t>Lahore</w:t>
              </w:r>
            </w:hyperlink>
            <w:r w:rsidRPr="009977DE">
              <w:rPr>
                <w:rFonts w:asciiTheme="majorBidi" w:hAnsiTheme="majorBidi" w:cstheme="majorBidi"/>
                <w:color w:val="000000"/>
              </w:rPr>
              <w:t xml:space="preserve"> High </w:t>
            </w:r>
            <w:hyperlink r:id="rId9" w:tgtFrame="_blank" w:history="1">
              <w:r w:rsidRPr="009977DE">
                <w:rPr>
                  <w:rStyle w:val="Hyperlink"/>
                  <w:rFonts w:asciiTheme="majorBidi" w:hAnsiTheme="majorBidi" w:cstheme="majorBidi"/>
                  <w:color w:val="000000"/>
                  <w:bdr w:val="none" w:sz="0" w:space="0" w:color="auto" w:frame="1"/>
                </w:rPr>
                <w:t>Court</w:t>
              </w:r>
            </w:hyperlink>
            <w:r w:rsidRPr="009977DE">
              <w:rPr>
                <w:rFonts w:asciiTheme="majorBidi" w:hAnsiTheme="majorBidi" w:cstheme="majorBidi"/>
                <w:color w:val="000000"/>
              </w:rPr>
              <w:t xml:space="preserve"> has announced that its notification about condoning period of limitation will cease to have effect </w:t>
            </w:r>
            <w:hyperlink r:id="rId10" w:tgtFrame="_blank" w:history="1">
              <w:r w:rsidRPr="009977DE">
                <w:rPr>
                  <w:rStyle w:val="Hyperlink"/>
                  <w:rFonts w:asciiTheme="majorBidi" w:hAnsiTheme="majorBidi" w:cstheme="majorBidi"/>
                  <w:color w:val="000000"/>
                  <w:bdr w:val="none" w:sz="0" w:space="0" w:color="auto" w:frame="1"/>
                </w:rPr>
                <w:t>from</w:t>
              </w:r>
            </w:hyperlink>
            <w:r w:rsidR="005722D9">
              <w:rPr>
                <w:rStyle w:val="Hyperlink"/>
                <w:rFonts w:asciiTheme="majorBidi" w:hAnsiTheme="majorBidi" w:cstheme="majorBidi"/>
                <w:color w:val="000000"/>
                <w:bdr w:val="none" w:sz="0" w:space="0" w:color="auto" w:frame="1"/>
              </w:rPr>
              <w:t xml:space="preserve"> </w:t>
            </w:r>
            <w:r w:rsidR="005722D9">
              <w:rPr>
                <w:rStyle w:val="Hyperlink"/>
                <w:bdr w:val="none" w:sz="0" w:space="0" w:color="auto" w:frame="1"/>
              </w:rPr>
              <w:t xml:space="preserve">20-04-2020.  </w:t>
            </w:r>
            <w:r w:rsidRPr="009977DE">
              <w:rPr>
                <w:rFonts w:asciiTheme="majorBidi" w:hAnsiTheme="majorBidi" w:cstheme="majorBidi"/>
                <w:color w:val="000000"/>
              </w:rPr>
              <w:t xml:space="preserve">According to a LHC notification the </w:t>
            </w:r>
            <w:hyperlink r:id="rId11" w:tgtFrame="_blank" w:history="1">
              <w:r w:rsidRPr="009977DE">
                <w:rPr>
                  <w:rStyle w:val="Hyperlink"/>
                  <w:rFonts w:asciiTheme="majorBidi" w:hAnsiTheme="majorBidi" w:cstheme="majorBidi"/>
                  <w:color w:val="000000"/>
                  <w:bdr w:val="none" w:sz="0" w:space="0" w:color="auto" w:frame="1"/>
                </w:rPr>
                <w:t>court</w:t>
              </w:r>
            </w:hyperlink>
            <w:r w:rsidRPr="009977DE">
              <w:rPr>
                <w:rFonts w:asciiTheme="majorBidi" w:hAnsiTheme="majorBidi" w:cstheme="majorBidi"/>
                <w:color w:val="000000"/>
              </w:rPr>
              <w:t xml:space="preserve"> had on </w:t>
            </w:r>
            <w:hyperlink r:id="rId12" w:tgtFrame="_blank" w:history="1">
              <w:r w:rsidRPr="009977DE">
                <w:rPr>
                  <w:rStyle w:val="Hyperlink"/>
                  <w:rFonts w:asciiTheme="majorBidi" w:hAnsiTheme="majorBidi" w:cstheme="majorBidi"/>
                  <w:color w:val="000000"/>
                  <w:bdr w:val="none" w:sz="0" w:space="0" w:color="auto" w:frame="1"/>
                </w:rPr>
                <w:t>March</w:t>
              </w:r>
            </w:hyperlink>
            <w:r w:rsidRPr="009977DE">
              <w:rPr>
                <w:rFonts w:asciiTheme="majorBidi" w:hAnsiTheme="majorBidi" w:cstheme="majorBidi"/>
                <w:color w:val="000000"/>
              </w:rPr>
              <w:t xml:space="preserve"> 27 issued a </w:t>
            </w:r>
            <w:proofErr w:type="spellStart"/>
            <w:r w:rsidRPr="009977DE">
              <w:rPr>
                <w:rFonts w:asciiTheme="majorBidi" w:hAnsiTheme="majorBidi" w:cstheme="majorBidi"/>
                <w:color w:val="000000"/>
              </w:rPr>
              <w:t>notificat</w:t>
            </w:r>
            <w:proofErr w:type="spellEnd"/>
            <w:r w:rsidR="006C0FA6">
              <w:rPr>
                <w:rFonts w:asciiTheme="majorBidi" w:hAnsiTheme="majorBidi" w:cstheme="majorBidi"/>
                <w:color w:val="000000"/>
              </w:rPr>
              <w:t xml:space="preserve"> </w:t>
            </w:r>
            <w:r w:rsidRPr="009977DE">
              <w:rPr>
                <w:rFonts w:asciiTheme="majorBidi" w:hAnsiTheme="majorBidi" w:cstheme="majorBidi"/>
                <w:color w:val="000000"/>
              </w:rPr>
              <w:t xml:space="preserve">ion for condoning period of limitation in filing of suits, appeals, revision and other litigation before the </w:t>
            </w:r>
            <w:hyperlink r:id="rId13" w:tgtFrame="_blank" w:history="1">
              <w:r w:rsidRPr="009977DE">
                <w:rPr>
                  <w:rStyle w:val="Hyperlink"/>
                  <w:rFonts w:asciiTheme="majorBidi" w:hAnsiTheme="majorBidi" w:cstheme="majorBidi"/>
                  <w:color w:val="000000"/>
                  <w:bdr w:val="none" w:sz="0" w:space="0" w:color="auto" w:frame="1"/>
                </w:rPr>
                <w:t>court</w:t>
              </w:r>
            </w:hyperlink>
            <w:r w:rsidRPr="009977DE">
              <w:rPr>
                <w:rFonts w:asciiTheme="majorBidi" w:hAnsiTheme="majorBidi" w:cstheme="majorBidi"/>
                <w:color w:val="000000"/>
              </w:rPr>
              <w:t xml:space="preserve"> or any legal forum subordinate to it on account of ban on movement imposed by the </w:t>
            </w:r>
            <w:hyperlink r:id="rId14" w:tgtFrame="_blank" w:history="1">
              <w:r w:rsidRPr="009977DE">
                <w:rPr>
                  <w:rStyle w:val="Hyperlink"/>
                  <w:rFonts w:asciiTheme="majorBidi" w:hAnsiTheme="majorBidi" w:cstheme="majorBidi"/>
                  <w:color w:val="000000"/>
                  <w:bdr w:val="none" w:sz="0" w:space="0" w:color="auto" w:frame="1"/>
                </w:rPr>
                <w:t>Punjab government</w:t>
              </w:r>
            </w:hyperlink>
            <w:r w:rsidRPr="009977DE">
              <w:rPr>
                <w:rFonts w:asciiTheme="majorBidi" w:hAnsiTheme="majorBidi" w:cstheme="majorBidi"/>
                <w:color w:val="000000"/>
              </w:rPr>
              <w:t xml:space="preserve"> during the </w:t>
            </w:r>
            <w:hyperlink r:id="rId15" w:tgtFrame="_blank" w:history="1">
              <w:r w:rsidRPr="009977DE">
                <w:rPr>
                  <w:rStyle w:val="Hyperlink"/>
                  <w:rFonts w:asciiTheme="majorBidi" w:hAnsiTheme="majorBidi" w:cstheme="majorBidi"/>
                  <w:color w:val="000000"/>
                  <w:bdr w:val="none" w:sz="0" w:space="0" w:color="auto" w:frame="1"/>
                </w:rPr>
                <w:t>coronavirus</w:t>
              </w:r>
            </w:hyperlink>
            <w:r w:rsidRPr="009977DE">
              <w:rPr>
                <w:rFonts w:asciiTheme="majorBidi" w:hAnsiTheme="majorBidi" w:cstheme="majorBidi"/>
                <w:color w:val="000000"/>
              </w:rPr>
              <w:t xml:space="preserve"> lockdown.</w:t>
            </w:r>
            <w:r w:rsidR="006C0FA6">
              <w:rPr>
                <w:rFonts w:asciiTheme="majorBidi" w:hAnsiTheme="majorBidi" w:cstheme="majorBidi"/>
                <w:color w:val="000000"/>
              </w:rPr>
              <w:t xml:space="preserve"> </w:t>
            </w:r>
            <w:r w:rsidRPr="009977DE">
              <w:rPr>
                <w:rFonts w:asciiTheme="majorBidi" w:hAnsiTheme="majorBidi" w:cstheme="majorBidi"/>
                <w:color w:val="000000"/>
              </w:rPr>
              <w:t xml:space="preserve">The said notification would cease to have effect </w:t>
            </w:r>
            <w:hyperlink r:id="rId16" w:tgtFrame="_blank" w:history="1">
              <w:r w:rsidRPr="009977DE">
                <w:rPr>
                  <w:rStyle w:val="Hyperlink"/>
                  <w:rFonts w:asciiTheme="majorBidi" w:hAnsiTheme="majorBidi" w:cstheme="majorBidi"/>
                  <w:color w:val="000000"/>
                  <w:bdr w:val="none" w:sz="0" w:space="0" w:color="auto" w:frame="1"/>
                </w:rPr>
                <w:t>from</w:t>
              </w:r>
            </w:hyperlink>
            <w:r w:rsidRPr="009977DE">
              <w:rPr>
                <w:rFonts w:asciiTheme="majorBidi" w:hAnsiTheme="majorBidi" w:cstheme="majorBidi"/>
                <w:color w:val="000000"/>
              </w:rPr>
              <w:t xml:space="preserve"> </w:t>
            </w:r>
            <w:hyperlink r:id="rId17" w:tgtFrame="_blank" w:history="1">
              <w:r w:rsidRPr="009977DE">
                <w:rPr>
                  <w:rStyle w:val="Hyperlink"/>
                  <w:rFonts w:asciiTheme="majorBidi" w:hAnsiTheme="majorBidi" w:cstheme="majorBidi"/>
                  <w:color w:val="000000"/>
                  <w:bdr w:val="none" w:sz="0" w:space="0" w:color="auto" w:frame="1"/>
                </w:rPr>
                <w:t>April</w:t>
              </w:r>
            </w:hyperlink>
            <w:r w:rsidRPr="009977DE">
              <w:rPr>
                <w:rFonts w:asciiTheme="majorBidi" w:hAnsiTheme="majorBidi" w:cstheme="majorBidi"/>
                <w:color w:val="000000"/>
              </w:rPr>
              <w:t xml:space="preserve"> 20, it added</w:t>
            </w:r>
            <w:r>
              <w:rPr>
                <w:rFonts w:asciiTheme="majorBidi" w:hAnsiTheme="majorBidi" w:cstheme="majorBidi"/>
                <w:color w:val="000000"/>
              </w:rPr>
              <w:t>.</w:t>
            </w:r>
          </w:p>
          <w:p w14:paraId="753C7D9C" w14:textId="77777777" w:rsidR="001955BD" w:rsidRPr="009977DE" w:rsidRDefault="001955BD" w:rsidP="00FB7EBD">
            <w:pPr>
              <w:pStyle w:val="NormalWeb"/>
              <w:spacing w:before="0" w:beforeAutospacing="0" w:after="0" w:afterAutospacing="0"/>
              <w:textAlignment w:val="baseline"/>
              <w:rPr>
                <w:rFonts w:asciiTheme="majorBidi" w:hAnsiTheme="majorBidi" w:cstheme="majorBidi"/>
                <w:color w:val="000000"/>
              </w:rPr>
            </w:pPr>
          </w:p>
          <w:p w14:paraId="2CABC0BC" w14:textId="77777777" w:rsidR="001955BD" w:rsidRDefault="001955BD" w:rsidP="00FB7EBD">
            <w:pPr>
              <w:rPr>
                <w:rFonts w:asciiTheme="majorBidi" w:hAnsiTheme="majorBidi" w:cstheme="majorBidi"/>
                <w:sz w:val="24"/>
                <w:szCs w:val="24"/>
              </w:rPr>
            </w:pPr>
            <w:r>
              <w:rPr>
                <w:rFonts w:asciiTheme="majorBidi" w:hAnsiTheme="majorBidi" w:cstheme="majorBidi"/>
                <w:sz w:val="24"/>
                <w:szCs w:val="24"/>
              </w:rPr>
              <w:t xml:space="preserve"> (</w:t>
            </w:r>
            <w:hyperlink r:id="rId18" w:history="1">
              <w:r w:rsidRPr="008D0F41">
                <w:rPr>
                  <w:rStyle w:val="Hyperlink"/>
                  <w:rFonts w:asciiTheme="majorBidi" w:hAnsiTheme="majorBidi" w:cstheme="majorBidi"/>
                  <w:sz w:val="24"/>
                  <w:szCs w:val="24"/>
                </w:rPr>
                <w:t>https://www.thenews.com.pk/print/645952-district-judiciary-to-start-hearing-all-cases-from-20th-lhc</w:t>
              </w:r>
            </w:hyperlink>
            <w:r>
              <w:rPr>
                <w:rFonts w:asciiTheme="majorBidi" w:hAnsiTheme="majorBidi" w:cstheme="majorBidi"/>
                <w:sz w:val="24"/>
                <w:szCs w:val="24"/>
              </w:rPr>
              <w:t>)</w:t>
            </w:r>
          </w:p>
          <w:p w14:paraId="540DB7E6" w14:textId="77777777" w:rsidR="001955BD" w:rsidRPr="009977DE" w:rsidRDefault="001955BD" w:rsidP="00FB7EBD">
            <w:pPr>
              <w:rPr>
                <w:rFonts w:asciiTheme="majorBidi" w:hAnsiTheme="majorBidi" w:cstheme="majorBidi"/>
                <w:sz w:val="24"/>
                <w:szCs w:val="24"/>
              </w:rPr>
            </w:pPr>
          </w:p>
        </w:tc>
        <w:tc>
          <w:tcPr>
            <w:tcW w:w="1520" w:type="dxa"/>
          </w:tcPr>
          <w:p w14:paraId="2D54D6F6"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14-03-2020</w:t>
            </w:r>
          </w:p>
        </w:tc>
      </w:tr>
      <w:tr w:rsidR="001955BD" w:rsidRPr="008D002C" w14:paraId="3A4F03F6" w14:textId="77777777" w:rsidTr="00FB7EBD">
        <w:tc>
          <w:tcPr>
            <w:tcW w:w="1869" w:type="dxa"/>
          </w:tcPr>
          <w:p w14:paraId="06F84EE5" w14:textId="77777777" w:rsidR="001955BD" w:rsidRDefault="001955BD" w:rsidP="00FB7EBD">
            <w:pPr>
              <w:rPr>
                <w:rFonts w:ascii="Times New Roman" w:hAnsi="Times New Roman" w:cs="Times New Roman"/>
                <w:b/>
                <w:bCs/>
                <w:sz w:val="24"/>
                <w:szCs w:val="24"/>
              </w:rPr>
            </w:pPr>
          </w:p>
        </w:tc>
        <w:tc>
          <w:tcPr>
            <w:tcW w:w="1906" w:type="dxa"/>
          </w:tcPr>
          <w:p w14:paraId="7EF750C6"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The High Court of Baluchistan Quetta</w:t>
            </w:r>
          </w:p>
          <w:p w14:paraId="70E2B4DC" w14:textId="77777777" w:rsidR="001955BD" w:rsidRDefault="001955BD" w:rsidP="00FB7EBD">
            <w:pPr>
              <w:rPr>
                <w:rFonts w:ascii="Times New Roman" w:hAnsi="Times New Roman" w:cs="Times New Roman"/>
                <w:sz w:val="24"/>
                <w:szCs w:val="24"/>
              </w:rPr>
            </w:pPr>
          </w:p>
        </w:tc>
        <w:tc>
          <w:tcPr>
            <w:tcW w:w="4993" w:type="dxa"/>
          </w:tcPr>
          <w:p w14:paraId="444162B8"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No information</w:t>
            </w:r>
          </w:p>
        </w:tc>
        <w:tc>
          <w:tcPr>
            <w:tcW w:w="4827" w:type="dxa"/>
          </w:tcPr>
          <w:p w14:paraId="1B74FDFE"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No information available</w:t>
            </w:r>
          </w:p>
        </w:tc>
        <w:tc>
          <w:tcPr>
            <w:tcW w:w="1520" w:type="dxa"/>
          </w:tcPr>
          <w:p w14:paraId="7240C83F" w14:textId="77777777" w:rsidR="001955BD" w:rsidRDefault="001955BD" w:rsidP="00FB7EBD">
            <w:pPr>
              <w:rPr>
                <w:rFonts w:ascii="Times New Roman" w:hAnsi="Times New Roman" w:cs="Times New Roman"/>
                <w:sz w:val="24"/>
                <w:szCs w:val="24"/>
              </w:rPr>
            </w:pPr>
            <w:r>
              <w:rPr>
                <w:rFonts w:ascii="Times New Roman" w:hAnsi="Times New Roman" w:cs="Times New Roman"/>
                <w:sz w:val="24"/>
                <w:szCs w:val="24"/>
              </w:rPr>
              <w:t>-</w:t>
            </w:r>
          </w:p>
        </w:tc>
      </w:tr>
    </w:tbl>
    <w:p w14:paraId="0457BD93" w14:textId="77777777" w:rsidR="001955BD" w:rsidRDefault="001955BD" w:rsidP="001955BD">
      <w:pPr>
        <w:rPr>
          <w:rFonts w:ascii="Times New Roman" w:hAnsi="Times New Roman" w:cs="Times New Roman"/>
        </w:rPr>
      </w:pPr>
    </w:p>
    <w:p w14:paraId="35B5F65D" w14:textId="77777777" w:rsidR="00DE1D97" w:rsidRPr="001955BD" w:rsidRDefault="00DE1D97" w:rsidP="001955BD"/>
    <w:sectPr w:rsidR="00DE1D97" w:rsidRPr="001955BD" w:rsidSect="00715A12">
      <w:headerReference w:type="default" r:id="rId19"/>
      <w:footerReference w:type="default" r:id="rId20"/>
      <w:pgSz w:w="16834" w:h="11909" w:orient="landscape" w:code="9"/>
      <w:pgMar w:top="1152" w:right="72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93ACF" w14:textId="77777777" w:rsidR="00443D26" w:rsidRDefault="00443D26" w:rsidP="00237480">
      <w:pPr>
        <w:spacing w:after="0" w:line="240" w:lineRule="auto"/>
      </w:pPr>
      <w:r>
        <w:separator/>
      </w:r>
    </w:p>
  </w:endnote>
  <w:endnote w:type="continuationSeparator" w:id="0">
    <w:p w14:paraId="762759B6" w14:textId="77777777" w:rsidR="00443D26" w:rsidRDefault="00443D26" w:rsidP="0023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374516"/>
      <w:docPartObj>
        <w:docPartGallery w:val="Page Numbers (Bottom of Page)"/>
        <w:docPartUnique/>
      </w:docPartObj>
    </w:sdtPr>
    <w:sdtEndPr>
      <w:rPr>
        <w:noProof/>
      </w:rPr>
    </w:sdtEndPr>
    <w:sdtContent>
      <w:p w14:paraId="13AD388B" w14:textId="0E2D8059" w:rsidR="005451FF" w:rsidRDefault="005451FF">
        <w:pPr>
          <w:pStyle w:val="Footer"/>
          <w:jc w:val="center"/>
        </w:pPr>
        <w:r>
          <w:fldChar w:fldCharType="begin"/>
        </w:r>
        <w:r>
          <w:instrText xml:space="preserve"> PAGE   \* MERGEFORMAT </w:instrText>
        </w:r>
        <w:r>
          <w:fldChar w:fldCharType="separate"/>
        </w:r>
        <w:r w:rsidR="00CE524F">
          <w:rPr>
            <w:noProof/>
          </w:rPr>
          <w:t>1</w:t>
        </w:r>
        <w:r>
          <w:rPr>
            <w:noProof/>
          </w:rPr>
          <w:fldChar w:fldCharType="end"/>
        </w:r>
      </w:p>
    </w:sdtContent>
  </w:sdt>
  <w:p w14:paraId="2C84270A" w14:textId="77777777" w:rsidR="005451FF" w:rsidRDefault="00545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97431" w14:textId="77777777" w:rsidR="00443D26" w:rsidRDefault="00443D26" w:rsidP="00237480">
      <w:pPr>
        <w:spacing w:after="0" w:line="240" w:lineRule="auto"/>
      </w:pPr>
      <w:r>
        <w:separator/>
      </w:r>
    </w:p>
  </w:footnote>
  <w:footnote w:type="continuationSeparator" w:id="0">
    <w:p w14:paraId="425638BE" w14:textId="77777777" w:rsidR="00443D26" w:rsidRDefault="00443D26" w:rsidP="00237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115" w:type="dxa"/>
      <w:tblLook w:val="04A0" w:firstRow="1" w:lastRow="0" w:firstColumn="1" w:lastColumn="0" w:noHBand="0" w:noVBand="1"/>
    </w:tblPr>
    <w:tblGrid>
      <w:gridCol w:w="1853"/>
      <w:gridCol w:w="1922"/>
      <w:gridCol w:w="5220"/>
      <w:gridCol w:w="4770"/>
      <w:gridCol w:w="1350"/>
    </w:tblGrid>
    <w:tr w:rsidR="005451FF" w:rsidRPr="008D002C" w14:paraId="55B49CD5" w14:textId="77777777" w:rsidTr="00673AB5">
      <w:tc>
        <w:tcPr>
          <w:tcW w:w="1853" w:type="dxa"/>
          <w:shd w:val="clear" w:color="auto" w:fill="A6A6A6" w:themeFill="background1" w:themeFillShade="A6"/>
        </w:tcPr>
        <w:p w14:paraId="04C7F36A" w14:textId="77777777" w:rsidR="005451FF" w:rsidRPr="008D002C" w:rsidRDefault="005451FF" w:rsidP="00237480">
          <w:pPr>
            <w:rPr>
              <w:rFonts w:ascii="Times New Roman" w:hAnsi="Times New Roman" w:cs="Times New Roman"/>
              <w:b/>
              <w:bCs/>
              <w:sz w:val="28"/>
              <w:szCs w:val="28"/>
            </w:rPr>
          </w:pPr>
          <w:r w:rsidRPr="008D002C">
            <w:rPr>
              <w:rFonts w:ascii="Times New Roman" w:hAnsi="Times New Roman" w:cs="Times New Roman"/>
              <w:b/>
              <w:bCs/>
              <w:sz w:val="28"/>
              <w:szCs w:val="28"/>
            </w:rPr>
            <w:t>Category</w:t>
          </w:r>
        </w:p>
      </w:tc>
      <w:tc>
        <w:tcPr>
          <w:tcW w:w="1922" w:type="dxa"/>
          <w:shd w:val="clear" w:color="auto" w:fill="A6A6A6" w:themeFill="background1" w:themeFillShade="A6"/>
        </w:tcPr>
        <w:p w14:paraId="05D1EBE6" w14:textId="11E03EDF" w:rsidR="005451FF" w:rsidRPr="008D002C" w:rsidRDefault="005451FF" w:rsidP="00237480">
          <w:pPr>
            <w:rPr>
              <w:rFonts w:ascii="Times New Roman" w:hAnsi="Times New Roman" w:cs="Times New Roman"/>
              <w:b/>
              <w:bCs/>
              <w:sz w:val="28"/>
              <w:szCs w:val="28"/>
            </w:rPr>
          </w:pPr>
          <w:r>
            <w:rPr>
              <w:rFonts w:ascii="Times New Roman" w:hAnsi="Times New Roman" w:cs="Times New Roman"/>
              <w:b/>
              <w:bCs/>
              <w:sz w:val="28"/>
              <w:szCs w:val="28"/>
            </w:rPr>
            <w:t>Source</w:t>
          </w:r>
        </w:p>
      </w:tc>
      <w:tc>
        <w:tcPr>
          <w:tcW w:w="5220" w:type="dxa"/>
          <w:shd w:val="clear" w:color="auto" w:fill="A6A6A6" w:themeFill="background1" w:themeFillShade="A6"/>
        </w:tcPr>
        <w:p w14:paraId="456DDA80" w14:textId="77777777" w:rsidR="005451FF" w:rsidRDefault="005451FF" w:rsidP="00237480">
          <w:pPr>
            <w:rPr>
              <w:rFonts w:ascii="Times New Roman" w:hAnsi="Times New Roman" w:cs="Times New Roman"/>
              <w:b/>
              <w:bCs/>
              <w:sz w:val="28"/>
              <w:szCs w:val="28"/>
            </w:rPr>
          </w:pPr>
          <w:r w:rsidRPr="008D002C">
            <w:rPr>
              <w:rFonts w:ascii="Times New Roman" w:hAnsi="Times New Roman" w:cs="Times New Roman"/>
              <w:b/>
              <w:bCs/>
              <w:sz w:val="28"/>
              <w:szCs w:val="28"/>
            </w:rPr>
            <w:t>Subject</w:t>
          </w:r>
          <w:r>
            <w:rPr>
              <w:rFonts w:ascii="Times New Roman" w:hAnsi="Times New Roman" w:cs="Times New Roman"/>
              <w:b/>
              <w:bCs/>
              <w:sz w:val="28"/>
              <w:szCs w:val="28"/>
            </w:rPr>
            <w:t xml:space="preserve"> along with </w:t>
          </w:r>
        </w:p>
        <w:p w14:paraId="22644C06" w14:textId="77777777" w:rsidR="005451FF" w:rsidRDefault="005451FF" w:rsidP="00D90551">
          <w:pPr>
            <w:rPr>
              <w:rFonts w:ascii="Times New Roman" w:hAnsi="Times New Roman" w:cs="Times New Roman"/>
              <w:b/>
              <w:bCs/>
              <w:sz w:val="28"/>
              <w:szCs w:val="28"/>
            </w:rPr>
          </w:pPr>
          <w:r w:rsidRPr="008D002C">
            <w:rPr>
              <w:rFonts w:ascii="Times New Roman" w:hAnsi="Times New Roman" w:cs="Times New Roman"/>
              <w:b/>
              <w:bCs/>
              <w:sz w:val="28"/>
              <w:szCs w:val="28"/>
            </w:rPr>
            <w:t>Notification/Circular/</w:t>
          </w:r>
        </w:p>
        <w:p w14:paraId="03C5473B" w14:textId="5E2D87E4" w:rsidR="005451FF" w:rsidRDefault="005451FF" w:rsidP="00D90551">
          <w:pPr>
            <w:rPr>
              <w:rFonts w:ascii="Times New Roman" w:hAnsi="Times New Roman" w:cs="Times New Roman"/>
              <w:b/>
              <w:bCs/>
              <w:sz w:val="28"/>
              <w:szCs w:val="28"/>
            </w:rPr>
          </w:pPr>
          <w:r w:rsidRPr="008D002C">
            <w:rPr>
              <w:rFonts w:ascii="Times New Roman" w:hAnsi="Times New Roman" w:cs="Times New Roman"/>
              <w:b/>
              <w:bCs/>
              <w:sz w:val="28"/>
              <w:szCs w:val="28"/>
            </w:rPr>
            <w:t>Order/Letter</w:t>
          </w:r>
          <w:r>
            <w:rPr>
              <w:rFonts w:ascii="Times New Roman" w:hAnsi="Times New Roman" w:cs="Times New Roman"/>
              <w:b/>
              <w:bCs/>
              <w:sz w:val="28"/>
              <w:szCs w:val="28"/>
            </w:rPr>
            <w:t xml:space="preserve"> Number</w:t>
          </w:r>
        </w:p>
        <w:p w14:paraId="6153877B" w14:textId="386B3461" w:rsidR="005451FF" w:rsidRPr="008D002C" w:rsidRDefault="005451FF" w:rsidP="00D90551">
          <w:pPr>
            <w:rPr>
              <w:rFonts w:ascii="Times New Roman" w:hAnsi="Times New Roman" w:cs="Times New Roman"/>
              <w:b/>
              <w:bCs/>
              <w:sz w:val="28"/>
              <w:szCs w:val="28"/>
            </w:rPr>
          </w:pPr>
        </w:p>
      </w:tc>
      <w:tc>
        <w:tcPr>
          <w:tcW w:w="4770" w:type="dxa"/>
          <w:shd w:val="clear" w:color="auto" w:fill="A6A6A6" w:themeFill="background1" w:themeFillShade="A6"/>
        </w:tcPr>
        <w:p w14:paraId="6BF1C4DF" w14:textId="24105A21" w:rsidR="005451FF" w:rsidRPr="008D002C" w:rsidRDefault="005451FF" w:rsidP="00237480">
          <w:pPr>
            <w:rPr>
              <w:rFonts w:ascii="Times New Roman" w:hAnsi="Times New Roman" w:cs="Times New Roman"/>
              <w:b/>
              <w:bCs/>
              <w:sz w:val="28"/>
              <w:szCs w:val="28"/>
            </w:rPr>
          </w:pPr>
          <w:r>
            <w:rPr>
              <w:rFonts w:ascii="Times New Roman" w:hAnsi="Times New Roman" w:cs="Times New Roman"/>
              <w:b/>
              <w:bCs/>
              <w:sz w:val="28"/>
              <w:szCs w:val="28"/>
            </w:rPr>
            <w:t>Comments</w:t>
          </w:r>
        </w:p>
      </w:tc>
      <w:tc>
        <w:tcPr>
          <w:tcW w:w="1350" w:type="dxa"/>
          <w:shd w:val="clear" w:color="auto" w:fill="A6A6A6" w:themeFill="background1" w:themeFillShade="A6"/>
        </w:tcPr>
        <w:p w14:paraId="351A86DD" w14:textId="1E750CA1" w:rsidR="005451FF" w:rsidRPr="008D002C" w:rsidRDefault="005451FF" w:rsidP="00237480">
          <w:pPr>
            <w:rPr>
              <w:rFonts w:ascii="Times New Roman" w:hAnsi="Times New Roman" w:cs="Times New Roman"/>
              <w:b/>
              <w:bCs/>
              <w:sz w:val="28"/>
              <w:szCs w:val="28"/>
            </w:rPr>
          </w:pPr>
          <w:r w:rsidRPr="008D002C">
            <w:rPr>
              <w:rFonts w:ascii="Times New Roman" w:hAnsi="Times New Roman" w:cs="Times New Roman"/>
              <w:b/>
              <w:bCs/>
              <w:sz w:val="28"/>
              <w:szCs w:val="28"/>
            </w:rPr>
            <w:t>Date</w:t>
          </w:r>
        </w:p>
      </w:tc>
    </w:tr>
  </w:tbl>
  <w:p w14:paraId="4114F48B" w14:textId="77777777" w:rsidR="005451FF" w:rsidRDefault="00545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3034"/>
    <w:multiLevelType w:val="hybridMultilevel"/>
    <w:tmpl w:val="FF3A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154A5"/>
    <w:multiLevelType w:val="hybridMultilevel"/>
    <w:tmpl w:val="FC20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BCC5A09"/>
    <w:multiLevelType w:val="multilevel"/>
    <w:tmpl w:val="29588A5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0FD0C96"/>
    <w:multiLevelType w:val="hybridMultilevel"/>
    <w:tmpl w:val="34DC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35F664FE"/>
    <w:multiLevelType w:val="hybridMultilevel"/>
    <w:tmpl w:val="6976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3B3B7F38"/>
    <w:multiLevelType w:val="hybridMultilevel"/>
    <w:tmpl w:val="364EAF70"/>
    <w:lvl w:ilvl="0" w:tplc="D4C2C5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4727DB"/>
    <w:multiLevelType w:val="hybridMultilevel"/>
    <w:tmpl w:val="6B90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45A33EDF"/>
    <w:multiLevelType w:val="hybridMultilevel"/>
    <w:tmpl w:val="5A20D7DE"/>
    <w:lvl w:ilvl="0" w:tplc="5A723886">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804FFB"/>
    <w:multiLevelType w:val="hybridMultilevel"/>
    <w:tmpl w:val="8C32BE92"/>
    <w:lvl w:ilvl="0" w:tplc="F042DB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64000F"/>
    <w:multiLevelType w:val="hybridMultilevel"/>
    <w:tmpl w:val="70D88262"/>
    <w:lvl w:ilvl="0" w:tplc="E31C6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D5453B"/>
    <w:multiLevelType w:val="hybridMultilevel"/>
    <w:tmpl w:val="966C487A"/>
    <w:lvl w:ilvl="0" w:tplc="52306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A8350F"/>
    <w:multiLevelType w:val="hybridMultilevel"/>
    <w:tmpl w:val="99ACF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D33A49"/>
    <w:multiLevelType w:val="hybridMultilevel"/>
    <w:tmpl w:val="7FD6B7F2"/>
    <w:lvl w:ilvl="0" w:tplc="645EF754">
      <w:start w:val="3"/>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79AD7B6">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461B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ECD7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BE69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E8DD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E25B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2C51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C8F7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5F80089D"/>
    <w:multiLevelType w:val="hybridMultilevel"/>
    <w:tmpl w:val="3AD460AE"/>
    <w:lvl w:ilvl="0" w:tplc="46B62058">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A72388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AA4C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0A64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AAFF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A6A7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3846D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9CB1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5A28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0212F91"/>
    <w:multiLevelType w:val="hybridMultilevel"/>
    <w:tmpl w:val="163C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6BF61C86"/>
    <w:multiLevelType w:val="hybridMultilevel"/>
    <w:tmpl w:val="DDC8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6E004E24"/>
    <w:multiLevelType w:val="hybridMultilevel"/>
    <w:tmpl w:val="F284321A"/>
    <w:lvl w:ilvl="0" w:tplc="A7CE38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1F577D"/>
    <w:multiLevelType w:val="multilevel"/>
    <w:tmpl w:val="2AC086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75273389"/>
    <w:multiLevelType w:val="hybridMultilevel"/>
    <w:tmpl w:val="9FEC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761C6521"/>
    <w:multiLevelType w:val="hybridMultilevel"/>
    <w:tmpl w:val="B14EB2D4"/>
    <w:lvl w:ilvl="0" w:tplc="DEA064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12"/>
  </w:num>
  <w:num w:numId="5">
    <w:abstractNumId w:val="7"/>
  </w:num>
  <w:num w:numId="6">
    <w:abstractNumId w:val="17"/>
  </w:num>
  <w:num w:numId="7">
    <w:abstractNumId w:val="10"/>
  </w:num>
  <w:num w:numId="8">
    <w:abstractNumId w:val="19"/>
  </w:num>
  <w:num w:numId="9">
    <w:abstractNumId w:val="16"/>
  </w:num>
  <w:num w:numId="10">
    <w:abstractNumId w:val="0"/>
  </w:num>
  <w:num w:numId="11">
    <w:abstractNumId w:val="8"/>
  </w:num>
  <w:num w:numId="12">
    <w:abstractNumId w:val="1"/>
  </w:num>
  <w:num w:numId="13">
    <w:abstractNumId w:val="14"/>
  </w:num>
  <w:num w:numId="14">
    <w:abstractNumId w:val="2"/>
  </w:num>
  <w:num w:numId="15">
    <w:abstractNumId w:val="3"/>
  </w:num>
  <w:num w:numId="16">
    <w:abstractNumId w:val="18"/>
  </w:num>
  <w:num w:numId="17">
    <w:abstractNumId w:val="6"/>
  </w:num>
  <w:num w:numId="18">
    <w:abstractNumId w:val="15"/>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48"/>
    <w:rsid w:val="00001C5B"/>
    <w:rsid w:val="000045F3"/>
    <w:rsid w:val="00006045"/>
    <w:rsid w:val="000071D9"/>
    <w:rsid w:val="00010942"/>
    <w:rsid w:val="00014AB3"/>
    <w:rsid w:val="00023D17"/>
    <w:rsid w:val="00025A2A"/>
    <w:rsid w:val="000270DF"/>
    <w:rsid w:val="0003037C"/>
    <w:rsid w:val="000306EE"/>
    <w:rsid w:val="00031A32"/>
    <w:rsid w:val="00037EC7"/>
    <w:rsid w:val="0004036A"/>
    <w:rsid w:val="0004732F"/>
    <w:rsid w:val="0004768A"/>
    <w:rsid w:val="0005327E"/>
    <w:rsid w:val="00055C96"/>
    <w:rsid w:val="00056831"/>
    <w:rsid w:val="00057C57"/>
    <w:rsid w:val="00062FA4"/>
    <w:rsid w:val="000645A1"/>
    <w:rsid w:val="00064612"/>
    <w:rsid w:val="00072522"/>
    <w:rsid w:val="00072765"/>
    <w:rsid w:val="00074CA0"/>
    <w:rsid w:val="000755C1"/>
    <w:rsid w:val="00075D8C"/>
    <w:rsid w:val="00077271"/>
    <w:rsid w:val="000812DA"/>
    <w:rsid w:val="00081637"/>
    <w:rsid w:val="000822C5"/>
    <w:rsid w:val="00086D11"/>
    <w:rsid w:val="000873F1"/>
    <w:rsid w:val="00092A2A"/>
    <w:rsid w:val="00092CC0"/>
    <w:rsid w:val="00093393"/>
    <w:rsid w:val="000A7FFA"/>
    <w:rsid w:val="000B1617"/>
    <w:rsid w:val="000B2D95"/>
    <w:rsid w:val="000B3FFE"/>
    <w:rsid w:val="000B4CFC"/>
    <w:rsid w:val="000B50D4"/>
    <w:rsid w:val="000C0F2C"/>
    <w:rsid w:val="000C2DC7"/>
    <w:rsid w:val="000C545B"/>
    <w:rsid w:val="000C7721"/>
    <w:rsid w:val="000C7A70"/>
    <w:rsid w:val="000D48AD"/>
    <w:rsid w:val="000E39A1"/>
    <w:rsid w:val="000E3D84"/>
    <w:rsid w:val="000F3089"/>
    <w:rsid w:val="000F4A1E"/>
    <w:rsid w:val="000F61B6"/>
    <w:rsid w:val="001047E2"/>
    <w:rsid w:val="00110CC4"/>
    <w:rsid w:val="001161BE"/>
    <w:rsid w:val="0011622A"/>
    <w:rsid w:val="001170FB"/>
    <w:rsid w:val="00117ED6"/>
    <w:rsid w:val="00117F71"/>
    <w:rsid w:val="00120716"/>
    <w:rsid w:val="001215A2"/>
    <w:rsid w:val="00123E52"/>
    <w:rsid w:val="00124405"/>
    <w:rsid w:val="00126595"/>
    <w:rsid w:val="001266B6"/>
    <w:rsid w:val="00134CF5"/>
    <w:rsid w:val="00136C59"/>
    <w:rsid w:val="00136D07"/>
    <w:rsid w:val="00136E8A"/>
    <w:rsid w:val="001427D2"/>
    <w:rsid w:val="001453F2"/>
    <w:rsid w:val="0015007E"/>
    <w:rsid w:val="001501AF"/>
    <w:rsid w:val="001532DE"/>
    <w:rsid w:val="00157065"/>
    <w:rsid w:val="0016063D"/>
    <w:rsid w:val="00161044"/>
    <w:rsid w:val="00163875"/>
    <w:rsid w:val="0016515E"/>
    <w:rsid w:val="00172630"/>
    <w:rsid w:val="00174358"/>
    <w:rsid w:val="0018533A"/>
    <w:rsid w:val="0019014E"/>
    <w:rsid w:val="00192B7A"/>
    <w:rsid w:val="001937F7"/>
    <w:rsid w:val="00193D69"/>
    <w:rsid w:val="00193F93"/>
    <w:rsid w:val="0019444E"/>
    <w:rsid w:val="001955BD"/>
    <w:rsid w:val="001B2098"/>
    <w:rsid w:val="001B3630"/>
    <w:rsid w:val="001B4E55"/>
    <w:rsid w:val="001B78EF"/>
    <w:rsid w:val="001C1F71"/>
    <w:rsid w:val="001C218F"/>
    <w:rsid w:val="001D0201"/>
    <w:rsid w:val="001D0412"/>
    <w:rsid w:val="001D04A2"/>
    <w:rsid w:val="001D0FD2"/>
    <w:rsid w:val="001D1ACC"/>
    <w:rsid w:val="001D5099"/>
    <w:rsid w:val="001D6C6E"/>
    <w:rsid w:val="001D763C"/>
    <w:rsid w:val="001E03F8"/>
    <w:rsid w:val="001E0B60"/>
    <w:rsid w:val="001E4809"/>
    <w:rsid w:val="001E4ED8"/>
    <w:rsid w:val="001E610D"/>
    <w:rsid w:val="001E6827"/>
    <w:rsid w:val="001F5FFA"/>
    <w:rsid w:val="001F6443"/>
    <w:rsid w:val="0020155F"/>
    <w:rsid w:val="00207E44"/>
    <w:rsid w:val="0021091B"/>
    <w:rsid w:val="00213BBF"/>
    <w:rsid w:val="002154C6"/>
    <w:rsid w:val="00217114"/>
    <w:rsid w:val="00220524"/>
    <w:rsid w:val="0022064F"/>
    <w:rsid w:val="002217EA"/>
    <w:rsid w:val="00222DFB"/>
    <w:rsid w:val="00230767"/>
    <w:rsid w:val="00233C9B"/>
    <w:rsid w:val="00237480"/>
    <w:rsid w:val="00240751"/>
    <w:rsid w:val="00241E3B"/>
    <w:rsid w:val="002463DB"/>
    <w:rsid w:val="00246D30"/>
    <w:rsid w:val="00252D96"/>
    <w:rsid w:val="002650E1"/>
    <w:rsid w:val="00273AE7"/>
    <w:rsid w:val="002761BD"/>
    <w:rsid w:val="00276C09"/>
    <w:rsid w:val="00291963"/>
    <w:rsid w:val="00293222"/>
    <w:rsid w:val="00296F3A"/>
    <w:rsid w:val="002A0F9A"/>
    <w:rsid w:val="002A1626"/>
    <w:rsid w:val="002A1701"/>
    <w:rsid w:val="002A4879"/>
    <w:rsid w:val="002A5946"/>
    <w:rsid w:val="002A7779"/>
    <w:rsid w:val="002B12D3"/>
    <w:rsid w:val="002B24D3"/>
    <w:rsid w:val="002B3C93"/>
    <w:rsid w:val="002B61F4"/>
    <w:rsid w:val="002C0908"/>
    <w:rsid w:val="002C2332"/>
    <w:rsid w:val="002C68BC"/>
    <w:rsid w:val="002C7D1A"/>
    <w:rsid w:val="002D296E"/>
    <w:rsid w:val="002D3E2D"/>
    <w:rsid w:val="002E01E1"/>
    <w:rsid w:val="002E0C99"/>
    <w:rsid w:val="002E24F0"/>
    <w:rsid w:val="002E72CA"/>
    <w:rsid w:val="002E79D2"/>
    <w:rsid w:val="002F36DC"/>
    <w:rsid w:val="00303C4F"/>
    <w:rsid w:val="0030435C"/>
    <w:rsid w:val="00310741"/>
    <w:rsid w:val="003112E8"/>
    <w:rsid w:val="003167FC"/>
    <w:rsid w:val="00316D83"/>
    <w:rsid w:val="0032171B"/>
    <w:rsid w:val="00323C2E"/>
    <w:rsid w:val="00326EAA"/>
    <w:rsid w:val="0032782F"/>
    <w:rsid w:val="00334B7C"/>
    <w:rsid w:val="00340888"/>
    <w:rsid w:val="003423C9"/>
    <w:rsid w:val="00347993"/>
    <w:rsid w:val="00350DC4"/>
    <w:rsid w:val="00356602"/>
    <w:rsid w:val="00356823"/>
    <w:rsid w:val="003576AD"/>
    <w:rsid w:val="0037078A"/>
    <w:rsid w:val="00374FB1"/>
    <w:rsid w:val="003835CC"/>
    <w:rsid w:val="0038783C"/>
    <w:rsid w:val="00391914"/>
    <w:rsid w:val="003A1104"/>
    <w:rsid w:val="003A17FC"/>
    <w:rsid w:val="003A2320"/>
    <w:rsid w:val="003A6709"/>
    <w:rsid w:val="003A76F6"/>
    <w:rsid w:val="003A7A81"/>
    <w:rsid w:val="003B4D1D"/>
    <w:rsid w:val="003C39C8"/>
    <w:rsid w:val="003C40EA"/>
    <w:rsid w:val="003C5FEC"/>
    <w:rsid w:val="003C6B4A"/>
    <w:rsid w:val="003D37DD"/>
    <w:rsid w:val="003D47A0"/>
    <w:rsid w:val="003E04FC"/>
    <w:rsid w:val="003E190D"/>
    <w:rsid w:val="003E1B87"/>
    <w:rsid w:val="003E26CC"/>
    <w:rsid w:val="003E32B7"/>
    <w:rsid w:val="003E41EC"/>
    <w:rsid w:val="003E4464"/>
    <w:rsid w:val="003E65E7"/>
    <w:rsid w:val="003E6F4F"/>
    <w:rsid w:val="003E71B7"/>
    <w:rsid w:val="003F2041"/>
    <w:rsid w:val="003F31A3"/>
    <w:rsid w:val="003F32A5"/>
    <w:rsid w:val="00401237"/>
    <w:rsid w:val="00411015"/>
    <w:rsid w:val="004171F4"/>
    <w:rsid w:val="00422C59"/>
    <w:rsid w:val="00442D56"/>
    <w:rsid w:val="00443D26"/>
    <w:rsid w:val="00444136"/>
    <w:rsid w:val="00445ABB"/>
    <w:rsid w:val="00450012"/>
    <w:rsid w:val="00454723"/>
    <w:rsid w:val="0045500B"/>
    <w:rsid w:val="00466BFF"/>
    <w:rsid w:val="00467FB0"/>
    <w:rsid w:val="0047079D"/>
    <w:rsid w:val="004803B0"/>
    <w:rsid w:val="00480C14"/>
    <w:rsid w:val="00486772"/>
    <w:rsid w:val="00491A6F"/>
    <w:rsid w:val="00492026"/>
    <w:rsid w:val="00493E0F"/>
    <w:rsid w:val="0049403F"/>
    <w:rsid w:val="0049663D"/>
    <w:rsid w:val="004A29CA"/>
    <w:rsid w:val="004A3CEB"/>
    <w:rsid w:val="004A3D49"/>
    <w:rsid w:val="004A7D94"/>
    <w:rsid w:val="004B112E"/>
    <w:rsid w:val="004B1F6E"/>
    <w:rsid w:val="004B25F4"/>
    <w:rsid w:val="004C0062"/>
    <w:rsid w:val="004C0504"/>
    <w:rsid w:val="004C28B5"/>
    <w:rsid w:val="004C318F"/>
    <w:rsid w:val="004C54A1"/>
    <w:rsid w:val="004C64D7"/>
    <w:rsid w:val="004D1754"/>
    <w:rsid w:val="004D2DD3"/>
    <w:rsid w:val="004D3582"/>
    <w:rsid w:val="004D37F7"/>
    <w:rsid w:val="004E2CC5"/>
    <w:rsid w:val="004E62EA"/>
    <w:rsid w:val="004E7C4A"/>
    <w:rsid w:val="004F1283"/>
    <w:rsid w:val="004F590E"/>
    <w:rsid w:val="004F7C1D"/>
    <w:rsid w:val="00502BE1"/>
    <w:rsid w:val="00504340"/>
    <w:rsid w:val="00506767"/>
    <w:rsid w:val="00514625"/>
    <w:rsid w:val="00520D33"/>
    <w:rsid w:val="00522A8A"/>
    <w:rsid w:val="005324E7"/>
    <w:rsid w:val="005333C3"/>
    <w:rsid w:val="00533547"/>
    <w:rsid w:val="005358C8"/>
    <w:rsid w:val="0053704F"/>
    <w:rsid w:val="0054072A"/>
    <w:rsid w:val="00540926"/>
    <w:rsid w:val="00542CBC"/>
    <w:rsid w:val="005451FF"/>
    <w:rsid w:val="0054672F"/>
    <w:rsid w:val="0054737F"/>
    <w:rsid w:val="00550B77"/>
    <w:rsid w:val="005552C9"/>
    <w:rsid w:val="00555FFD"/>
    <w:rsid w:val="00563A8A"/>
    <w:rsid w:val="005722D9"/>
    <w:rsid w:val="005730A6"/>
    <w:rsid w:val="0057571B"/>
    <w:rsid w:val="005765E8"/>
    <w:rsid w:val="00582A6B"/>
    <w:rsid w:val="00584A08"/>
    <w:rsid w:val="005872D2"/>
    <w:rsid w:val="00592397"/>
    <w:rsid w:val="00592A4B"/>
    <w:rsid w:val="00593D09"/>
    <w:rsid w:val="00593DE6"/>
    <w:rsid w:val="005945A7"/>
    <w:rsid w:val="005A2863"/>
    <w:rsid w:val="005A5D40"/>
    <w:rsid w:val="005B0424"/>
    <w:rsid w:val="005B281E"/>
    <w:rsid w:val="005B6E34"/>
    <w:rsid w:val="005B77B7"/>
    <w:rsid w:val="005D5410"/>
    <w:rsid w:val="005E4992"/>
    <w:rsid w:val="005E4A94"/>
    <w:rsid w:val="005E7D71"/>
    <w:rsid w:val="005F34AF"/>
    <w:rsid w:val="005F5860"/>
    <w:rsid w:val="006047F1"/>
    <w:rsid w:val="00605152"/>
    <w:rsid w:val="0061183E"/>
    <w:rsid w:val="00612553"/>
    <w:rsid w:val="00613509"/>
    <w:rsid w:val="00623554"/>
    <w:rsid w:val="00625C84"/>
    <w:rsid w:val="00632553"/>
    <w:rsid w:val="00634853"/>
    <w:rsid w:val="00634E8D"/>
    <w:rsid w:val="00643AB6"/>
    <w:rsid w:val="00643F40"/>
    <w:rsid w:val="00644068"/>
    <w:rsid w:val="00654167"/>
    <w:rsid w:val="00654962"/>
    <w:rsid w:val="00656493"/>
    <w:rsid w:val="006570C1"/>
    <w:rsid w:val="00663EA1"/>
    <w:rsid w:val="00673AB5"/>
    <w:rsid w:val="00675CF6"/>
    <w:rsid w:val="00676727"/>
    <w:rsid w:val="00676DE0"/>
    <w:rsid w:val="006812DF"/>
    <w:rsid w:val="006858C9"/>
    <w:rsid w:val="00692BBA"/>
    <w:rsid w:val="00693599"/>
    <w:rsid w:val="00694A67"/>
    <w:rsid w:val="006952B7"/>
    <w:rsid w:val="00695BA6"/>
    <w:rsid w:val="006A703D"/>
    <w:rsid w:val="006A7263"/>
    <w:rsid w:val="006A784E"/>
    <w:rsid w:val="006B145D"/>
    <w:rsid w:val="006B2C28"/>
    <w:rsid w:val="006B2EA6"/>
    <w:rsid w:val="006C0FA6"/>
    <w:rsid w:val="006C117B"/>
    <w:rsid w:val="006C4743"/>
    <w:rsid w:val="006D015F"/>
    <w:rsid w:val="006D18BB"/>
    <w:rsid w:val="006D283C"/>
    <w:rsid w:val="006D4611"/>
    <w:rsid w:val="006D69AE"/>
    <w:rsid w:val="006E3CAD"/>
    <w:rsid w:val="006E6AFB"/>
    <w:rsid w:val="006F3442"/>
    <w:rsid w:val="00704CDD"/>
    <w:rsid w:val="00704DF6"/>
    <w:rsid w:val="00704FCC"/>
    <w:rsid w:val="00712AEE"/>
    <w:rsid w:val="007141C7"/>
    <w:rsid w:val="00715A12"/>
    <w:rsid w:val="00725A2F"/>
    <w:rsid w:val="00726E9A"/>
    <w:rsid w:val="00731802"/>
    <w:rsid w:val="00732522"/>
    <w:rsid w:val="007329DE"/>
    <w:rsid w:val="00735CFD"/>
    <w:rsid w:val="00742BAE"/>
    <w:rsid w:val="00743317"/>
    <w:rsid w:val="00744CB3"/>
    <w:rsid w:val="0074605A"/>
    <w:rsid w:val="00751684"/>
    <w:rsid w:val="007550BB"/>
    <w:rsid w:val="007621DB"/>
    <w:rsid w:val="0076737C"/>
    <w:rsid w:val="00770AAE"/>
    <w:rsid w:val="00772AC8"/>
    <w:rsid w:val="00773F79"/>
    <w:rsid w:val="00783918"/>
    <w:rsid w:val="0078686E"/>
    <w:rsid w:val="007917CF"/>
    <w:rsid w:val="007949D4"/>
    <w:rsid w:val="00796537"/>
    <w:rsid w:val="0079685E"/>
    <w:rsid w:val="007A2BCB"/>
    <w:rsid w:val="007A7393"/>
    <w:rsid w:val="007B3CB8"/>
    <w:rsid w:val="007C0A36"/>
    <w:rsid w:val="007C0AF9"/>
    <w:rsid w:val="007C1786"/>
    <w:rsid w:val="007C35FD"/>
    <w:rsid w:val="007C3969"/>
    <w:rsid w:val="007C5242"/>
    <w:rsid w:val="007C6536"/>
    <w:rsid w:val="007D2A6C"/>
    <w:rsid w:val="007F3BCD"/>
    <w:rsid w:val="00804701"/>
    <w:rsid w:val="00804CAE"/>
    <w:rsid w:val="00814472"/>
    <w:rsid w:val="00815851"/>
    <w:rsid w:val="00817D82"/>
    <w:rsid w:val="00821C4B"/>
    <w:rsid w:val="00822047"/>
    <w:rsid w:val="008240E8"/>
    <w:rsid w:val="00826021"/>
    <w:rsid w:val="00826C1F"/>
    <w:rsid w:val="008331E0"/>
    <w:rsid w:val="00834F22"/>
    <w:rsid w:val="00835423"/>
    <w:rsid w:val="008354AA"/>
    <w:rsid w:val="00840062"/>
    <w:rsid w:val="00840E62"/>
    <w:rsid w:val="00845BCD"/>
    <w:rsid w:val="00847670"/>
    <w:rsid w:val="00850DC7"/>
    <w:rsid w:val="008514ED"/>
    <w:rsid w:val="008530ED"/>
    <w:rsid w:val="00860E93"/>
    <w:rsid w:val="008616F2"/>
    <w:rsid w:val="00862120"/>
    <w:rsid w:val="0086279A"/>
    <w:rsid w:val="00863E33"/>
    <w:rsid w:val="00864456"/>
    <w:rsid w:val="008664D0"/>
    <w:rsid w:val="008702FD"/>
    <w:rsid w:val="00870C7C"/>
    <w:rsid w:val="008733C8"/>
    <w:rsid w:val="00874A05"/>
    <w:rsid w:val="0087636E"/>
    <w:rsid w:val="00876D2D"/>
    <w:rsid w:val="0087743E"/>
    <w:rsid w:val="0088584C"/>
    <w:rsid w:val="008860C1"/>
    <w:rsid w:val="00887A9B"/>
    <w:rsid w:val="00891F2F"/>
    <w:rsid w:val="008955CE"/>
    <w:rsid w:val="0089627F"/>
    <w:rsid w:val="008A5D21"/>
    <w:rsid w:val="008B0267"/>
    <w:rsid w:val="008B0721"/>
    <w:rsid w:val="008B7225"/>
    <w:rsid w:val="008C27F7"/>
    <w:rsid w:val="008C3297"/>
    <w:rsid w:val="008C3632"/>
    <w:rsid w:val="008C77BC"/>
    <w:rsid w:val="008D002C"/>
    <w:rsid w:val="008D17A9"/>
    <w:rsid w:val="008D3AE6"/>
    <w:rsid w:val="008D628E"/>
    <w:rsid w:val="008E1D75"/>
    <w:rsid w:val="008E2326"/>
    <w:rsid w:val="008E73F7"/>
    <w:rsid w:val="008F243C"/>
    <w:rsid w:val="008F555F"/>
    <w:rsid w:val="008F5D75"/>
    <w:rsid w:val="008F6861"/>
    <w:rsid w:val="008F6A54"/>
    <w:rsid w:val="0090015F"/>
    <w:rsid w:val="009014A7"/>
    <w:rsid w:val="009019AF"/>
    <w:rsid w:val="00903C5F"/>
    <w:rsid w:val="00905671"/>
    <w:rsid w:val="00907830"/>
    <w:rsid w:val="009104F4"/>
    <w:rsid w:val="00910C0A"/>
    <w:rsid w:val="00930225"/>
    <w:rsid w:val="00931EE1"/>
    <w:rsid w:val="009365F2"/>
    <w:rsid w:val="00936887"/>
    <w:rsid w:val="00944B0E"/>
    <w:rsid w:val="00946111"/>
    <w:rsid w:val="00950FBE"/>
    <w:rsid w:val="00953C85"/>
    <w:rsid w:val="009547DA"/>
    <w:rsid w:val="009572D5"/>
    <w:rsid w:val="0096147D"/>
    <w:rsid w:val="00961652"/>
    <w:rsid w:val="00961956"/>
    <w:rsid w:val="00961A29"/>
    <w:rsid w:val="00961DF4"/>
    <w:rsid w:val="009654D0"/>
    <w:rsid w:val="00965714"/>
    <w:rsid w:val="009661F9"/>
    <w:rsid w:val="00971E3A"/>
    <w:rsid w:val="00972C25"/>
    <w:rsid w:val="0098198A"/>
    <w:rsid w:val="00986EBB"/>
    <w:rsid w:val="0099191A"/>
    <w:rsid w:val="00993160"/>
    <w:rsid w:val="00995542"/>
    <w:rsid w:val="009977DE"/>
    <w:rsid w:val="009A1215"/>
    <w:rsid w:val="009A1513"/>
    <w:rsid w:val="009B00B0"/>
    <w:rsid w:val="009B11A2"/>
    <w:rsid w:val="009B2467"/>
    <w:rsid w:val="009B28C3"/>
    <w:rsid w:val="009B6960"/>
    <w:rsid w:val="009B6C9B"/>
    <w:rsid w:val="009C16C9"/>
    <w:rsid w:val="009D0BFD"/>
    <w:rsid w:val="009D1268"/>
    <w:rsid w:val="009D14BF"/>
    <w:rsid w:val="009D2026"/>
    <w:rsid w:val="009D4010"/>
    <w:rsid w:val="009D470A"/>
    <w:rsid w:val="009D4B9C"/>
    <w:rsid w:val="009D7640"/>
    <w:rsid w:val="009E4D26"/>
    <w:rsid w:val="009E7EEA"/>
    <w:rsid w:val="009F2403"/>
    <w:rsid w:val="009F52BC"/>
    <w:rsid w:val="009F6204"/>
    <w:rsid w:val="009F7178"/>
    <w:rsid w:val="009F7393"/>
    <w:rsid w:val="00A10B5E"/>
    <w:rsid w:val="00A10EBB"/>
    <w:rsid w:val="00A11043"/>
    <w:rsid w:val="00A14225"/>
    <w:rsid w:val="00A14ABB"/>
    <w:rsid w:val="00A14F00"/>
    <w:rsid w:val="00A15594"/>
    <w:rsid w:val="00A24C34"/>
    <w:rsid w:val="00A260A5"/>
    <w:rsid w:val="00A27046"/>
    <w:rsid w:val="00A301DE"/>
    <w:rsid w:val="00A304D7"/>
    <w:rsid w:val="00A37A0A"/>
    <w:rsid w:val="00A40158"/>
    <w:rsid w:val="00A43513"/>
    <w:rsid w:val="00A46439"/>
    <w:rsid w:val="00A467CB"/>
    <w:rsid w:val="00A504D0"/>
    <w:rsid w:val="00A513ED"/>
    <w:rsid w:val="00A53AC7"/>
    <w:rsid w:val="00A65194"/>
    <w:rsid w:val="00A65451"/>
    <w:rsid w:val="00A74468"/>
    <w:rsid w:val="00A75F5C"/>
    <w:rsid w:val="00A80755"/>
    <w:rsid w:val="00A8417C"/>
    <w:rsid w:val="00A84A04"/>
    <w:rsid w:val="00A85014"/>
    <w:rsid w:val="00A90620"/>
    <w:rsid w:val="00A96E0A"/>
    <w:rsid w:val="00AA2294"/>
    <w:rsid w:val="00AA3E36"/>
    <w:rsid w:val="00AB273E"/>
    <w:rsid w:val="00AB3BBD"/>
    <w:rsid w:val="00AB6779"/>
    <w:rsid w:val="00AB6A9B"/>
    <w:rsid w:val="00AB6C24"/>
    <w:rsid w:val="00AC086C"/>
    <w:rsid w:val="00AC309F"/>
    <w:rsid w:val="00AC5BFE"/>
    <w:rsid w:val="00AC7AC8"/>
    <w:rsid w:val="00AD121E"/>
    <w:rsid w:val="00AD2923"/>
    <w:rsid w:val="00AD3573"/>
    <w:rsid w:val="00AD5134"/>
    <w:rsid w:val="00AD606F"/>
    <w:rsid w:val="00AD63F7"/>
    <w:rsid w:val="00AD7187"/>
    <w:rsid w:val="00AE3F19"/>
    <w:rsid w:val="00AE7756"/>
    <w:rsid w:val="00AF085A"/>
    <w:rsid w:val="00B01964"/>
    <w:rsid w:val="00B01F39"/>
    <w:rsid w:val="00B03ECE"/>
    <w:rsid w:val="00B0538C"/>
    <w:rsid w:val="00B166C8"/>
    <w:rsid w:val="00B204D0"/>
    <w:rsid w:val="00B20AF8"/>
    <w:rsid w:val="00B213D4"/>
    <w:rsid w:val="00B22898"/>
    <w:rsid w:val="00B23189"/>
    <w:rsid w:val="00B25044"/>
    <w:rsid w:val="00B258F2"/>
    <w:rsid w:val="00B270B9"/>
    <w:rsid w:val="00B278C4"/>
    <w:rsid w:val="00B278E8"/>
    <w:rsid w:val="00B34F03"/>
    <w:rsid w:val="00B37135"/>
    <w:rsid w:val="00B55D3E"/>
    <w:rsid w:val="00B57731"/>
    <w:rsid w:val="00B57CA8"/>
    <w:rsid w:val="00B60645"/>
    <w:rsid w:val="00B631A8"/>
    <w:rsid w:val="00B64A21"/>
    <w:rsid w:val="00B67172"/>
    <w:rsid w:val="00B709CA"/>
    <w:rsid w:val="00B722EB"/>
    <w:rsid w:val="00B77A28"/>
    <w:rsid w:val="00B829C0"/>
    <w:rsid w:val="00B860BE"/>
    <w:rsid w:val="00B873E3"/>
    <w:rsid w:val="00B90B90"/>
    <w:rsid w:val="00B92DAD"/>
    <w:rsid w:val="00B9564B"/>
    <w:rsid w:val="00BA450E"/>
    <w:rsid w:val="00BB1289"/>
    <w:rsid w:val="00BB461C"/>
    <w:rsid w:val="00BB72DF"/>
    <w:rsid w:val="00BC00B7"/>
    <w:rsid w:val="00BC0212"/>
    <w:rsid w:val="00BC088C"/>
    <w:rsid w:val="00BC44C8"/>
    <w:rsid w:val="00BD057C"/>
    <w:rsid w:val="00BD24B5"/>
    <w:rsid w:val="00BD2726"/>
    <w:rsid w:val="00BE4B12"/>
    <w:rsid w:val="00BF1065"/>
    <w:rsid w:val="00BF6B3F"/>
    <w:rsid w:val="00C03248"/>
    <w:rsid w:val="00C04667"/>
    <w:rsid w:val="00C0517C"/>
    <w:rsid w:val="00C055D1"/>
    <w:rsid w:val="00C07BF2"/>
    <w:rsid w:val="00C07CFE"/>
    <w:rsid w:val="00C10AB2"/>
    <w:rsid w:val="00C114E0"/>
    <w:rsid w:val="00C15512"/>
    <w:rsid w:val="00C231CE"/>
    <w:rsid w:val="00C33631"/>
    <w:rsid w:val="00C33D13"/>
    <w:rsid w:val="00C41B78"/>
    <w:rsid w:val="00C44BC2"/>
    <w:rsid w:val="00C46BE2"/>
    <w:rsid w:val="00C51FE2"/>
    <w:rsid w:val="00C566A3"/>
    <w:rsid w:val="00C56C89"/>
    <w:rsid w:val="00C611BA"/>
    <w:rsid w:val="00C62550"/>
    <w:rsid w:val="00C62B58"/>
    <w:rsid w:val="00C64A21"/>
    <w:rsid w:val="00C87561"/>
    <w:rsid w:val="00C94784"/>
    <w:rsid w:val="00CB4F4B"/>
    <w:rsid w:val="00CB5EC0"/>
    <w:rsid w:val="00CB71A4"/>
    <w:rsid w:val="00CB7C3D"/>
    <w:rsid w:val="00CC0B3D"/>
    <w:rsid w:val="00CC3314"/>
    <w:rsid w:val="00CD06B2"/>
    <w:rsid w:val="00CD3D30"/>
    <w:rsid w:val="00CD58D3"/>
    <w:rsid w:val="00CE05A1"/>
    <w:rsid w:val="00CE524F"/>
    <w:rsid w:val="00CE6DFD"/>
    <w:rsid w:val="00CE7910"/>
    <w:rsid w:val="00CE7C31"/>
    <w:rsid w:val="00CF1080"/>
    <w:rsid w:val="00CF13E9"/>
    <w:rsid w:val="00CF58E3"/>
    <w:rsid w:val="00CF6F12"/>
    <w:rsid w:val="00D000D1"/>
    <w:rsid w:val="00D13BD7"/>
    <w:rsid w:val="00D14CFB"/>
    <w:rsid w:val="00D15BE8"/>
    <w:rsid w:val="00D23BD4"/>
    <w:rsid w:val="00D269DE"/>
    <w:rsid w:val="00D4495D"/>
    <w:rsid w:val="00D45EA7"/>
    <w:rsid w:val="00D46780"/>
    <w:rsid w:val="00D53738"/>
    <w:rsid w:val="00D53C32"/>
    <w:rsid w:val="00D54595"/>
    <w:rsid w:val="00D60D47"/>
    <w:rsid w:val="00D66D0A"/>
    <w:rsid w:val="00D7055C"/>
    <w:rsid w:val="00D710DA"/>
    <w:rsid w:val="00D71B53"/>
    <w:rsid w:val="00D738AB"/>
    <w:rsid w:val="00D81DEE"/>
    <w:rsid w:val="00D87076"/>
    <w:rsid w:val="00D87923"/>
    <w:rsid w:val="00D87B7E"/>
    <w:rsid w:val="00D90551"/>
    <w:rsid w:val="00D97245"/>
    <w:rsid w:val="00D97BA0"/>
    <w:rsid w:val="00DA6383"/>
    <w:rsid w:val="00DB2B03"/>
    <w:rsid w:val="00DB48CA"/>
    <w:rsid w:val="00DC3655"/>
    <w:rsid w:val="00DC6DEF"/>
    <w:rsid w:val="00DD3EA8"/>
    <w:rsid w:val="00DD5573"/>
    <w:rsid w:val="00DD61F5"/>
    <w:rsid w:val="00DE0037"/>
    <w:rsid w:val="00DE1D97"/>
    <w:rsid w:val="00DE4ECD"/>
    <w:rsid w:val="00DE5418"/>
    <w:rsid w:val="00DE5B61"/>
    <w:rsid w:val="00DF19D2"/>
    <w:rsid w:val="00DF2FB5"/>
    <w:rsid w:val="00DF4589"/>
    <w:rsid w:val="00DF5B48"/>
    <w:rsid w:val="00DF7AE7"/>
    <w:rsid w:val="00E00469"/>
    <w:rsid w:val="00E03922"/>
    <w:rsid w:val="00E045BD"/>
    <w:rsid w:val="00E055D0"/>
    <w:rsid w:val="00E10C1E"/>
    <w:rsid w:val="00E14585"/>
    <w:rsid w:val="00E16475"/>
    <w:rsid w:val="00E171F0"/>
    <w:rsid w:val="00E23F4D"/>
    <w:rsid w:val="00E3021B"/>
    <w:rsid w:val="00E30A19"/>
    <w:rsid w:val="00E43630"/>
    <w:rsid w:val="00E47042"/>
    <w:rsid w:val="00E500C7"/>
    <w:rsid w:val="00E51EAE"/>
    <w:rsid w:val="00E52617"/>
    <w:rsid w:val="00E6056D"/>
    <w:rsid w:val="00E61A25"/>
    <w:rsid w:val="00E636DA"/>
    <w:rsid w:val="00E63F6B"/>
    <w:rsid w:val="00E64E0D"/>
    <w:rsid w:val="00E66F88"/>
    <w:rsid w:val="00E67807"/>
    <w:rsid w:val="00E679C5"/>
    <w:rsid w:val="00E77E47"/>
    <w:rsid w:val="00E8405C"/>
    <w:rsid w:val="00E84122"/>
    <w:rsid w:val="00E85B15"/>
    <w:rsid w:val="00E94631"/>
    <w:rsid w:val="00E96171"/>
    <w:rsid w:val="00E9634A"/>
    <w:rsid w:val="00EA174A"/>
    <w:rsid w:val="00EA18C4"/>
    <w:rsid w:val="00EA3AFE"/>
    <w:rsid w:val="00EA549F"/>
    <w:rsid w:val="00EA6FEE"/>
    <w:rsid w:val="00EB0983"/>
    <w:rsid w:val="00EB36CD"/>
    <w:rsid w:val="00EB3CE5"/>
    <w:rsid w:val="00EB5825"/>
    <w:rsid w:val="00EB628C"/>
    <w:rsid w:val="00EC37ED"/>
    <w:rsid w:val="00ED1803"/>
    <w:rsid w:val="00ED3545"/>
    <w:rsid w:val="00ED6A48"/>
    <w:rsid w:val="00ED6D9F"/>
    <w:rsid w:val="00EE068B"/>
    <w:rsid w:val="00EE1C6F"/>
    <w:rsid w:val="00EE2B1D"/>
    <w:rsid w:val="00EF263C"/>
    <w:rsid w:val="00F02003"/>
    <w:rsid w:val="00F02AAC"/>
    <w:rsid w:val="00F06AA0"/>
    <w:rsid w:val="00F1078F"/>
    <w:rsid w:val="00F1351A"/>
    <w:rsid w:val="00F15C55"/>
    <w:rsid w:val="00F22A07"/>
    <w:rsid w:val="00F24CA7"/>
    <w:rsid w:val="00F26C20"/>
    <w:rsid w:val="00F31D6D"/>
    <w:rsid w:val="00F3439E"/>
    <w:rsid w:val="00F37380"/>
    <w:rsid w:val="00F37B0C"/>
    <w:rsid w:val="00F404EA"/>
    <w:rsid w:val="00F41389"/>
    <w:rsid w:val="00F429AA"/>
    <w:rsid w:val="00F43410"/>
    <w:rsid w:val="00F44D53"/>
    <w:rsid w:val="00F44FC0"/>
    <w:rsid w:val="00F47F51"/>
    <w:rsid w:val="00F53E7F"/>
    <w:rsid w:val="00F578DC"/>
    <w:rsid w:val="00F6153F"/>
    <w:rsid w:val="00F62FD1"/>
    <w:rsid w:val="00F668D4"/>
    <w:rsid w:val="00F70B7D"/>
    <w:rsid w:val="00F71A87"/>
    <w:rsid w:val="00F71D62"/>
    <w:rsid w:val="00F71F02"/>
    <w:rsid w:val="00F729BC"/>
    <w:rsid w:val="00F7382E"/>
    <w:rsid w:val="00F84BD8"/>
    <w:rsid w:val="00F8663C"/>
    <w:rsid w:val="00F87371"/>
    <w:rsid w:val="00F91BA3"/>
    <w:rsid w:val="00F93F0A"/>
    <w:rsid w:val="00FA2B53"/>
    <w:rsid w:val="00FA5986"/>
    <w:rsid w:val="00FA6EAE"/>
    <w:rsid w:val="00FB2448"/>
    <w:rsid w:val="00FB3014"/>
    <w:rsid w:val="00FC6108"/>
    <w:rsid w:val="00FD3305"/>
    <w:rsid w:val="00FD3ED0"/>
    <w:rsid w:val="00FD7987"/>
    <w:rsid w:val="00FE1F2F"/>
    <w:rsid w:val="00FE24C5"/>
    <w:rsid w:val="00FE7D45"/>
    <w:rsid w:val="00FF34D6"/>
    <w:rsid w:val="00FF6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6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80"/>
  </w:style>
  <w:style w:type="paragraph" w:styleId="Footer">
    <w:name w:val="footer"/>
    <w:basedOn w:val="Normal"/>
    <w:link w:val="FooterChar"/>
    <w:uiPriority w:val="99"/>
    <w:unhideWhenUsed/>
    <w:rsid w:val="00237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80"/>
  </w:style>
  <w:style w:type="paragraph" w:styleId="ListParagraph">
    <w:name w:val="List Paragraph"/>
    <w:basedOn w:val="Normal"/>
    <w:uiPriority w:val="34"/>
    <w:qFormat/>
    <w:rsid w:val="00E6056D"/>
    <w:pPr>
      <w:ind w:left="720"/>
      <w:contextualSpacing/>
    </w:pPr>
  </w:style>
  <w:style w:type="paragraph" w:styleId="NormalWeb">
    <w:name w:val="Normal (Web)"/>
    <w:basedOn w:val="Normal"/>
    <w:uiPriority w:val="99"/>
    <w:unhideWhenUsed/>
    <w:rsid w:val="001937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17A9"/>
    <w:rPr>
      <w:color w:val="0000FF"/>
      <w:u w:val="single"/>
    </w:rPr>
  </w:style>
  <w:style w:type="character" w:styleId="Strong">
    <w:name w:val="Strong"/>
    <w:basedOn w:val="DefaultParagraphFont"/>
    <w:uiPriority w:val="22"/>
    <w:qFormat/>
    <w:rsid w:val="00193D69"/>
    <w:rPr>
      <w:b/>
      <w:bCs/>
    </w:rPr>
  </w:style>
  <w:style w:type="character" w:customStyle="1" w:styleId="UnresolvedMention">
    <w:name w:val="Unresolved Mention"/>
    <w:basedOn w:val="DefaultParagraphFont"/>
    <w:uiPriority w:val="99"/>
    <w:semiHidden/>
    <w:unhideWhenUsed/>
    <w:rsid w:val="008E23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80"/>
  </w:style>
  <w:style w:type="paragraph" w:styleId="Footer">
    <w:name w:val="footer"/>
    <w:basedOn w:val="Normal"/>
    <w:link w:val="FooterChar"/>
    <w:uiPriority w:val="99"/>
    <w:unhideWhenUsed/>
    <w:rsid w:val="00237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80"/>
  </w:style>
  <w:style w:type="paragraph" w:styleId="ListParagraph">
    <w:name w:val="List Paragraph"/>
    <w:basedOn w:val="Normal"/>
    <w:uiPriority w:val="34"/>
    <w:qFormat/>
    <w:rsid w:val="00E6056D"/>
    <w:pPr>
      <w:ind w:left="720"/>
      <w:contextualSpacing/>
    </w:pPr>
  </w:style>
  <w:style w:type="paragraph" w:styleId="NormalWeb">
    <w:name w:val="Normal (Web)"/>
    <w:basedOn w:val="Normal"/>
    <w:uiPriority w:val="99"/>
    <w:unhideWhenUsed/>
    <w:rsid w:val="001937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17A9"/>
    <w:rPr>
      <w:color w:val="0000FF"/>
      <w:u w:val="single"/>
    </w:rPr>
  </w:style>
  <w:style w:type="character" w:styleId="Strong">
    <w:name w:val="Strong"/>
    <w:basedOn w:val="DefaultParagraphFont"/>
    <w:uiPriority w:val="22"/>
    <w:qFormat/>
    <w:rsid w:val="00193D69"/>
    <w:rPr>
      <w:b/>
      <w:bCs/>
    </w:rPr>
  </w:style>
  <w:style w:type="character" w:customStyle="1" w:styleId="UnresolvedMention">
    <w:name w:val="Unresolved Mention"/>
    <w:basedOn w:val="DefaultParagraphFont"/>
    <w:uiPriority w:val="99"/>
    <w:semiHidden/>
    <w:unhideWhenUsed/>
    <w:rsid w:val="008E2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5237">
      <w:bodyDiv w:val="1"/>
      <w:marLeft w:val="0"/>
      <w:marRight w:val="0"/>
      <w:marTop w:val="0"/>
      <w:marBottom w:val="0"/>
      <w:divBdr>
        <w:top w:val="none" w:sz="0" w:space="0" w:color="auto"/>
        <w:left w:val="none" w:sz="0" w:space="0" w:color="auto"/>
        <w:bottom w:val="none" w:sz="0" w:space="0" w:color="auto"/>
        <w:right w:val="none" w:sz="0" w:space="0" w:color="auto"/>
      </w:divBdr>
      <w:divsChild>
        <w:div w:id="402068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2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dupoint.com/education/board-of-education-lahore.html" TargetMode="External"/><Relationship Id="rId13" Type="http://schemas.openxmlformats.org/officeDocument/2006/relationships/hyperlink" Target="https://www.urdupoint.com/en/latest-news/court.html" TargetMode="External"/><Relationship Id="rId18" Type="http://schemas.openxmlformats.org/officeDocument/2006/relationships/hyperlink" Target="https://www.thenews.com.pk/print/645952-district-judiciary-to-start-hearing-all-cases-from-20th-lh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rdupoint.com/en/latest-news/march.html" TargetMode="External"/><Relationship Id="rId17" Type="http://schemas.openxmlformats.org/officeDocument/2006/relationships/hyperlink" Target="https://www.urdupoint.com/en/latest-news/april.html" TargetMode="External"/><Relationship Id="rId2" Type="http://schemas.openxmlformats.org/officeDocument/2006/relationships/styles" Target="styles.xml"/><Relationship Id="rId16" Type="http://schemas.openxmlformats.org/officeDocument/2006/relationships/hyperlink" Target="https://www.urdupoint.com/en/latest-news/from.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rdupoint.com/en/latest-news/court.html" TargetMode="External"/><Relationship Id="rId5" Type="http://schemas.openxmlformats.org/officeDocument/2006/relationships/webSettings" Target="webSettings.xml"/><Relationship Id="rId15" Type="http://schemas.openxmlformats.org/officeDocument/2006/relationships/hyperlink" Target="https://www.urdupoint.com/en/latest-news/coronavirus.html" TargetMode="External"/><Relationship Id="rId10" Type="http://schemas.openxmlformats.org/officeDocument/2006/relationships/hyperlink" Target="https://www.urdupoint.com/en/latest-news/from.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rdupoint.com/en/latest-news/court.html" TargetMode="External"/><Relationship Id="rId14" Type="http://schemas.openxmlformats.org/officeDocument/2006/relationships/hyperlink" Target="https://www.urdupoint.com/en/latest-news/government-of-punjab.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Saadia</dc:creator>
  <cp:keywords/>
  <dc:description/>
  <cp:lastModifiedBy>Fahad</cp:lastModifiedBy>
  <cp:revision>25</cp:revision>
  <dcterms:created xsi:type="dcterms:W3CDTF">2020-05-04T12:46:00Z</dcterms:created>
  <dcterms:modified xsi:type="dcterms:W3CDTF">2020-06-20T17:12:00Z</dcterms:modified>
</cp:coreProperties>
</file>